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14A4" w14:textId="77777777" w:rsidR="00CA1200" w:rsidRPr="00E073DA" w:rsidRDefault="00CA1200" w:rsidP="006C4E52">
      <w:pPr>
        <w:outlineLvl w:val="3"/>
        <w:rPr>
          <w:rFonts w:ascii="Cambria" w:hAnsi="Cambria"/>
          <w:b/>
        </w:rPr>
      </w:pPr>
    </w:p>
    <w:p w14:paraId="6366B1A4" w14:textId="77777777" w:rsidR="00CA1200" w:rsidRPr="00E073DA" w:rsidRDefault="00CA1200" w:rsidP="006C4E52">
      <w:pPr>
        <w:jc w:val="center"/>
        <w:outlineLvl w:val="3"/>
        <w:rPr>
          <w:rFonts w:ascii="Cambria" w:hAnsi="Cambria"/>
          <w:b/>
        </w:rPr>
      </w:pPr>
    </w:p>
    <w:p w14:paraId="75B9C727" w14:textId="77777777" w:rsidR="00C47F19" w:rsidRPr="00E073DA" w:rsidRDefault="00C47F19" w:rsidP="006C4E52">
      <w:pPr>
        <w:jc w:val="center"/>
        <w:outlineLvl w:val="3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УКАЗАНИЯ ЗА УЧАСТИЕ</w:t>
      </w:r>
    </w:p>
    <w:p w14:paraId="731A168E" w14:textId="77777777" w:rsidR="00C47F19" w:rsidRPr="00E073DA" w:rsidRDefault="00C47F19" w:rsidP="006C4E52">
      <w:pPr>
        <w:jc w:val="center"/>
        <w:outlineLvl w:val="3"/>
        <w:rPr>
          <w:rFonts w:ascii="Cambria" w:hAnsi="Cambria"/>
        </w:rPr>
      </w:pPr>
      <w:r w:rsidRPr="00E073DA">
        <w:rPr>
          <w:rFonts w:ascii="Cambria" w:hAnsi="Cambria"/>
        </w:rPr>
        <w:t>за възлагане на поръчка, по реда на Глава двадесет и шеста от ЗОП с предмет:</w:t>
      </w:r>
    </w:p>
    <w:p w14:paraId="4AE03B4C" w14:textId="77777777" w:rsidR="00C47F19" w:rsidRPr="00E073DA" w:rsidRDefault="00C47F19" w:rsidP="006C4E52">
      <w:pPr>
        <w:jc w:val="center"/>
        <w:outlineLvl w:val="3"/>
        <w:rPr>
          <w:rFonts w:ascii="Cambria" w:hAnsi="Cambria"/>
          <w:highlight w:val="yellow"/>
        </w:rPr>
      </w:pPr>
    </w:p>
    <w:p w14:paraId="68A871A7" w14:textId="6AA5A431" w:rsidR="00225D8C" w:rsidRPr="00E073DA" w:rsidRDefault="008372A8" w:rsidP="002A0DA4">
      <w:pPr>
        <w:outlineLvl w:val="3"/>
        <w:rPr>
          <w:rFonts w:ascii="Cambria" w:hAnsi="Cambria"/>
          <w:b/>
          <w:highlight w:val="yellow"/>
        </w:rPr>
      </w:pPr>
      <w:r w:rsidRPr="00E073DA">
        <w:rPr>
          <w:rFonts w:ascii="Cambria" w:eastAsia="Calibri" w:hAnsi="Cambria"/>
          <w:b/>
          <w:lang w:eastAsia="en-US"/>
        </w:rPr>
        <w:t>„</w:t>
      </w:r>
      <w:r>
        <w:rPr>
          <w:rFonts w:ascii="Cambria" w:eastAsia="Calibri" w:hAnsi="Cambria"/>
          <w:b/>
          <w:lang w:eastAsia="en-US"/>
        </w:rPr>
        <w:t>Доставка на нов микробус 8+1 места, дълга база за нуждите на МВнР-ЦУ“</w:t>
      </w:r>
    </w:p>
    <w:p w14:paraId="211CF60D" w14:textId="77777777" w:rsidR="00225D8C" w:rsidRPr="00E073DA" w:rsidRDefault="00225D8C" w:rsidP="002A0DA4">
      <w:pPr>
        <w:outlineLvl w:val="3"/>
        <w:rPr>
          <w:rFonts w:ascii="Cambria" w:hAnsi="Cambria"/>
          <w:b/>
          <w:highlight w:val="yellow"/>
        </w:rPr>
      </w:pPr>
    </w:p>
    <w:p w14:paraId="6F181727" w14:textId="77777777" w:rsidR="00C47F19" w:rsidRPr="00E073DA" w:rsidRDefault="00C47F19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І. ОПИСАНИЕ НА ПРЕДМЕТА НА ОБЩЕСТВЕНАТА ПОРЪЧКА</w:t>
      </w:r>
    </w:p>
    <w:p w14:paraId="0A3D297C" w14:textId="77777777" w:rsidR="009B714D" w:rsidRPr="00E073DA" w:rsidRDefault="00AA6C60" w:rsidP="006C4E52">
      <w:pPr>
        <w:shd w:val="clear" w:color="auto" w:fill="FFFFFF"/>
        <w:tabs>
          <w:tab w:val="left" w:pos="567"/>
        </w:tabs>
        <w:rPr>
          <w:rFonts w:ascii="Cambria" w:hAnsi="Cambria"/>
          <w:b/>
        </w:rPr>
      </w:pPr>
      <w:bookmarkStart w:id="0" w:name="_Toc383788136"/>
      <w:bookmarkStart w:id="1" w:name="_Toc411333399"/>
      <w:r w:rsidRPr="00E073DA">
        <w:rPr>
          <w:rFonts w:ascii="Cambria" w:hAnsi="Cambria"/>
          <w:b/>
        </w:rPr>
        <w:tab/>
      </w:r>
    </w:p>
    <w:p w14:paraId="676D2654" w14:textId="31A7F26A" w:rsidR="00923FC2" w:rsidRPr="00E073DA" w:rsidRDefault="00923FC2" w:rsidP="00CF20D8">
      <w:pPr>
        <w:shd w:val="clear" w:color="auto" w:fill="FFFFFF"/>
        <w:tabs>
          <w:tab w:val="left" w:pos="567"/>
        </w:tabs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1. </w:t>
      </w:r>
      <w:r w:rsidR="00AA6C60" w:rsidRPr="00E073DA">
        <w:rPr>
          <w:rFonts w:ascii="Cambria" w:hAnsi="Cambria"/>
          <w:b/>
        </w:rPr>
        <w:t>Обект</w:t>
      </w:r>
      <w:r w:rsidR="009C549B" w:rsidRPr="00E073DA">
        <w:rPr>
          <w:rFonts w:ascii="Cambria" w:hAnsi="Cambria"/>
        </w:rPr>
        <w:t xml:space="preserve"> на обществената поръчка е</w:t>
      </w:r>
      <w:r w:rsidR="00A62EC1" w:rsidRPr="00E073DA">
        <w:rPr>
          <w:rFonts w:ascii="Cambria" w:hAnsi="Cambria"/>
        </w:rPr>
        <w:t xml:space="preserve"> </w:t>
      </w:r>
      <w:r w:rsidR="00435F61">
        <w:rPr>
          <w:rFonts w:ascii="Cambria" w:hAnsi="Cambria"/>
        </w:rPr>
        <w:t>доставка</w:t>
      </w:r>
      <w:r w:rsidR="00A62EC1" w:rsidRPr="00E073DA">
        <w:rPr>
          <w:rFonts w:ascii="Cambria" w:hAnsi="Cambria"/>
        </w:rPr>
        <w:t xml:space="preserve"> </w:t>
      </w:r>
      <w:r w:rsidR="00AA6C60" w:rsidRPr="00E073DA">
        <w:rPr>
          <w:rFonts w:ascii="Cambria" w:hAnsi="Cambria"/>
        </w:rPr>
        <w:t xml:space="preserve">по смисъла на чл. 3, ал. 1, т. </w:t>
      </w:r>
      <w:r w:rsidR="00FF402C" w:rsidRPr="00E073DA">
        <w:rPr>
          <w:rFonts w:ascii="Cambria" w:hAnsi="Cambria"/>
        </w:rPr>
        <w:t>2</w:t>
      </w:r>
      <w:r w:rsidR="00A404F9" w:rsidRPr="00E073DA">
        <w:rPr>
          <w:rFonts w:ascii="Cambria" w:hAnsi="Cambria"/>
        </w:rPr>
        <w:t xml:space="preserve"> </w:t>
      </w:r>
      <w:r w:rsidR="00AA6C60" w:rsidRPr="00E073DA">
        <w:rPr>
          <w:rFonts w:ascii="Cambria" w:hAnsi="Cambria"/>
        </w:rPr>
        <w:t>от Закона за обществените поръчки (ЗОП).</w:t>
      </w:r>
      <w:r w:rsidR="00AA6C60" w:rsidRPr="00E073DA">
        <w:rPr>
          <w:rFonts w:ascii="Cambria" w:hAnsi="Cambria"/>
          <w:b/>
        </w:rPr>
        <w:t xml:space="preserve"> </w:t>
      </w:r>
    </w:p>
    <w:p w14:paraId="61644BC4" w14:textId="77777777" w:rsidR="00923FC2" w:rsidRPr="00E073DA" w:rsidRDefault="00923FC2" w:rsidP="00CF20D8">
      <w:pPr>
        <w:shd w:val="clear" w:color="auto" w:fill="FFFFFF"/>
        <w:tabs>
          <w:tab w:val="left" w:pos="567"/>
        </w:tabs>
        <w:ind w:firstLine="567"/>
        <w:rPr>
          <w:rFonts w:ascii="Cambria" w:hAnsi="Cambria"/>
          <w:b/>
        </w:rPr>
      </w:pPr>
    </w:p>
    <w:p w14:paraId="32D056B3" w14:textId="163F675E" w:rsidR="002A0DA4" w:rsidRDefault="009C549B" w:rsidP="00CF20D8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  <w:r w:rsidRPr="00E073DA">
        <w:rPr>
          <w:rFonts w:ascii="Cambria" w:hAnsi="Cambria"/>
          <w:b/>
        </w:rPr>
        <w:t>2.</w:t>
      </w:r>
      <w:r w:rsidR="00A404F9" w:rsidRPr="00E073DA">
        <w:rPr>
          <w:rFonts w:ascii="Cambria" w:hAnsi="Cambria"/>
          <w:b/>
        </w:rPr>
        <w:t xml:space="preserve"> </w:t>
      </w:r>
      <w:r w:rsidR="00C47F19" w:rsidRPr="00E073DA">
        <w:rPr>
          <w:rFonts w:ascii="Cambria" w:hAnsi="Cambria"/>
          <w:b/>
        </w:rPr>
        <w:t xml:space="preserve">Предмет </w:t>
      </w:r>
      <w:r w:rsidR="00A404F9" w:rsidRPr="00E073DA">
        <w:rPr>
          <w:rFonts w:ascii="Cambria" w:hAnsi="Cambria"/>
          <w:b/>
        </w:rPr>
        <w:t xml:space="preserve">и описание </w:t>
      </w:r>
      <w:r w:rsidR="00C47F19" w:rsidRPr="00E073DA">
        <w:rPr>
          <w:rFonts w:ascii="Cambria" w:hAnsi="Cambria"/>
          <w:b/>
        </w:rPr>
        <w:t>на обществената поръчка</w:t>
      </w:r>
      <w:bookmarkStart w:id="2" w:name="_Toc383788137"/>
      <w:bookmarkStart w:id="3" w:name="_Toc411333400"/>
      <w:bookmarkEnd w:id="0"/>
      <w:bookmarkEnd w:id="1"/>
      <w:r w:rsidR="00C11A56">
        <w:rPr>
          <w:rFonts w:ascii="Cambria" w:hAnsi="Cambria"/>
          <w:b/>
        </w:rPr>
        <w:t>:</w:t>
      </w:r>
      <w:r w:rsidR="00F72EA1" w:rsidRPr="00E073DA">
        <w:rPr>
          <w:rFonts w:ascii="Cambria" w:hAnsi="Cambria"/>
          <w:b/>
        </w:rPr>
        <w:t xml:space="preserve"> </w:t>
      </w:r>
    </w:p>
    <w:p w14:paraId="63C24EDF" w14:textId="4E6000D0" w:rsidR="009B1ACE" w:rsidRPr="009B1ACE" w:rsidRDefault="00C81231" w:rsidP="009B1ACE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eastAsia="en-US"/>
        </w:rPr>
      </w:pPr>
      <w:r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F75263">
        <w:rPr>
          <w:rFonts w:ascii="Cambria" w:eastAsia="Calibri" w:hAnsi="Cambria"/>
          <w:b/>
          <w:color w:val="auto"/>
          <w:lang w:eastAsia="en-US"/>
        </w:rPr>
        <w:t>Доставка на</w:t>
      </w:r>
      <w:r w:rsidR="008372A8">
        <w:rPr>
          <w:rFonts w:ascii="Cambria" w:eastAsia="Calibri" w:hAnsi="Cambria"/>
          <w:b/>
          <w:color w:val="auto"/>
          <w:lang w:eastAsia="en-US"/>
        </w:rPr>
        <w:t xml:space="preserve"> нов</w:t>
      </w:r>
      <w:r w:rsidR="00F75263">
        <w:rPr>
          <w:rFonts w:ascii="Cambria" w:eastAsia="Calibri" w:hAnsi="Cambria"/>
          <w:b/>
          <w:color w:val="auto"/>
          <w:lang w:eastAsia="en-US"/>
        </w:rPr>
        <w:t xml:space="preserve"> </w:t>
      </w:r>
      <w:r w:rsidR="002B6BEB">
        <w:rPr>
          <w:rFonts w:ascii="Cambria" w:eastAsia="Calibri" w:hAnsi="Cambria"/>
          <w:b/>
          <w:color w:val="auto"/>
          <w:lang w:eastAsia="en-US"/>
        </w:rPr>
        <w:t>микробус</w:t>
      </w:r>
      <w:r w:rsidR="00F75263">
        <w:rPr>
          <w:rFonts w:ascii="Cambria" w:eastAsia="Calibri" w:hAnsi="Cambria"/>
          <w:b/>
          <w:color w:val="auto"/>
          <w:lang w:eastAsia="en-US"/>
        </w:rPr>
        <w:t xml:space="preserve"> 8+1 места</w:t>
      </w:r>
      <w:r w:rsidR="004878A0">
        <w:rPr>
          <w:rFonts w:ascii="Cambria" w:eastAsia="Calibri" w:hAnsi="Cambria"/>
          <w:b/>
          <w:color w:val="auto"/>
          <w:lang w:eastAsia="en-US"/>
        </w:rPr>
        <w:t>, дълга база</w:t>
      </w:r>
      <w:r w:rsidR="00F75263">
        <w:rPr>
          <w:rFonts w:ascii="Cambria" w:eastAsia="Calibri" w:hAnsi="Cambria"/>
          <w:b/>
          <w:color w:val="auto"/>
          <w:lang w:eastAsia="en-US"/>
        </w:rPr>
        <w:t xml:space="preserve"> за нуждите на МВнР-ЦУ</w:t>
      </w:r>
      <w:r>
        <w:rPr>
          <w:rFonts w:ascii="Cambria" w:eastAsia="Calibri" w:hAnsi="Cambria"/>
          <w:b/>
          <w:color w:val="auto"/>
          <w:lang w:eastAsia="en-US"/>
        </w:rPr>
        <w:t>“</w:t>
      </w:r>
    </w:p>
    <w:p w14:paraId="2D2C2276" w14:textId="3A7A9E1C" w:rsidR="000950A9" w:rsidRPr="00E073DA" w:rsidRDefault="000950A9" w:rsidP="000950A9">
      <w:pPr>
        <w:shd w:val="clear" w:color="auto" w:fill="FFFFFF"/>
        <w:tabs>
          <w:tab w:val="left" w:pos="709"/>
        </w:tabs>
        <w:ind w:left="851" w:hanging="284"/>
        <w:jc w:val="both"/>
        <w:rPr>
          <w:rFonts w:ascii="Cambria" w:hAnsi="Cambria"/>
          <w:bCs/>
        </w:rPr>
      </w:pPr>
    </w:p>
    <w:p w14:paraId="05369FAD" w14:textId="0EAFC2E2" w:rsidR="00C47F19" w:rsidRPr="00E073DA" w:rsidRDefault="00A7406B" w:rsidP="00CF20D8">
      <w:pPr>
        <w:shd w:val="clear" w:color="auto" w:fill="FFFFFF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3</w:t>
      </w:r>
      <w:r w:rsidR="009B1ACE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  <w:b/>
        </w:rPr>
        <w:t xml:space="preserve">Критерий за </w:t>
      </w:r>
      <w:bookmarkEnd w:id="2"/>
      <w:bookmarkEnd w:id="3"/>
      <w:r w:rsidR="00C47F19" w:rsidRPr="00E073DA">
        <w:rPr>
          <w:rFonts w:ascii="Cambria" w:hAnsi="Cambria"/>
          <w:b/>
        </w:rPr>
        <w:t>възлагане</w:t>
      </w:r>
    </w:p>
    <w:p w14:paraId="1B986B0B" w14:textId="77777777" w:rsidR="009C549B" w:rsidRPr="00E073DA" w:rsidRDefault="00C47F19" w:rsidP="00CF20D8">
      <w:pPr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Критерият за </w:t>
      </w:r>
      <w:bookmarkStart w:id="4" w:name="_Toc411333401"/>
      <w:r w:rsidRPr="00E073DA">
        <w:rPr>
          <w:rFonts w:ascii="Cambria" w:hAnsi="Cambria"/>
        </w:rPr>
        <w:t xml:space="preserve">възлагане е </w:t>
      </w:r>
      <w:r w:rsidRPr="00E073DA">
        <w:rPr>
          <w:rFonts w:ascii="Cambria" w:hAnsi="Cambria"/>
          <w:b/>
        </w:rPr>
        <w:t>„най-ниска цена“</w:t>
      </w:r>
      <w:r w:rsidRPr="00E073DA">
        <w:rPr>
          <w:rFonts w:ascii="Cambria" w:hAnsi="Cambria"/>
        </w:rPr>
        <w:t>.</w:t>
      </w:r>
      <w:bookmarkStart w:id="5" w:name="_Toc383788138"/>
      <w:bookmarkStart w:id="6" w:name="_Toc411333402"/>
      <w:bookmarkEnd w:id="4"/>
    </w:p>
    <w:p w14:paraId="414F4B81" w14:textId="77777777" w:rsidR="00923FC2" w:rsidRPr="00E073DA" w:rsidRDefault="00923FC2" w:rsidP="00CF20D8">
      <w:pPr>
        <w:ind w:firstLine="567"/>
        <w:jc w:val="both"/>
        <w:rPr>
          <w:rFonts w:ascii="Cambria" w:hAnsi="Cambria"/>
        </w:rPr>
      </w:pPr>
    </w:p>
    <w:p w14:paraId="1A106AC8" w14:textId="77777777" w:rsidR="00923FC2" w:rsidRPr="00E073DA" w:rsidRDefault="009C549B" w:rsidP="00CF20D8">
      <w:pPr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4</w:t>
      </w:r>
      <w:r w:rsidR="00D87139" w:rsidRPr="00E073DA">
        <w:rPr>
          <w:rFonts w:ascii="Cambria" w:hAnsi="Cambria"/>
          <w:b/>
        </w:rPr>
        <w:t xml:space="preserve">. Срокът </w:t>
      </w:r>
      <w:r w:rsidR="00923FC2" w:rsidRPr="00E073DA">
        <w:rPr>
          <w:rFonts w:ascii="Cambria" w:hAnsi="Cambria"/>
          <w:b/>
        </w:rPr>
        <w:t>и място за изпълнение на доставките по обществената поръчка</w:t>
      </w:r>
    </w:p>
    <w:p w14:paraId="02DD491C" w14:textId="77777777" w:rsidR="00923FC2" w:rsidRPr="00E073DA" w:rsidRDefault="00923FC2" w:rsidP="00CF20D8">
      <w:pPr>
        <w:ind w:firstLine="567"/>
        <w:jc w:val="both"/>
        <w:rPr>
          <w:rFonts w:ascii="Cambria" w:hAnsi="Cambria"/>
        </w:rPr>
      </w:pPr>
    </w:p>
    <w:p w14:paraId="7E4A7176" w14:textId="1BB36C2E" w:rsidR="00923FC2" w:rsidRPr="00F21B94" w:rsidRDefault="002B6BEB" w:rsidP="00C81231">
      <w:pPr>
        <w:ind w:firstLine="567"/>
        <w:jc w:val="both"/>
        <w:rPr>
          <w:rFonts w:ascii="Cambria" w:hAnsi="Cambria"/>
          <w:lang w:val="en-US"/>
        </w:rPr>
      </w:pPr>
      <w:r>
        <w:rPr>
          <w:rFonts w:ascii="Cambria" w:hAnsi="Cambria"/>
        </w:rPr>
        <w:t>С</w:t>
      </w:r>
      <w:r w:rsidR="00923FC2" w:rsidRPr="00F21B94">
        <w:rPr>
          <w:rFonts w:ascii="Cambria" w:hAnsi="Cambria"/>
        </w:rPr>
        <w:t>рок</w:t>
      </w:r>
      <w:r>
        <w:rPr>
          <w:rFonts w:ascii="Cambria" w:hAnsi="Cambria"/>
        </w:rPr>
        <w:t>ът</w:t>
      </w:r>
      <w:r w:rsidR="00923FC2" w:rsidRPr="00F21B94">
        <w:rPr>
          <w:rFonts w:ascii="Cambria" w:hAnsi="Cambria"/>
        </w:rPr>
        <w:t xml:space="preserve"> за изпълнение на доставка</w:t>
      </w:r>
      <w:r>
        <w:rPr>
          <w:rFonts w:ascii="Cambria" w:hAnsi="Cambria"/>
        </w:rPr>
        <w:t>та</w:t>
      </w:r>
      <w:r w:rsidR="00923FC2" w:rsidRPr="00F21B94">
        <w:rPr>
          <w:rFonts w:ascii="Cambria" w:hAnsi="Cambria"/>
        </w:rPr>
        <w:t xml:space="preserve"> </w:t>
      </w:r>
      <w:r>
        <w:rPr>
          <w:rFonts w:ascii="Cambria" w:hAnsi="Cambria"/>
        </w:rPr>
        <w:t>на микробуса</w:t>
      </w:r>
      <w:r w:rsidR="009B1ACE" w:rsidRPr="00F21B94">
        <w:rPr>
          <w:rFonts w:ascii="Cambria" w:hAnsi="Cambria"/>
        </w:rPr>
        <w:t xml:space="preserve"> </w:t>
      </w:r>
      <w:r>
        <w:rPr>
          <w:rFonts w:ascii="Cambria" w:hAnsi="Cambria"/>
        </w:rPr>
        <w:t>е не повече от 6 месеца от сключване на договора.</w:t>
      </w:r>
      <w:r w:rsidR="00C81231" w:rsidRPr="00F21B94">
        <w:rPr>
          <w:rFonts w:ascii="Cambria" w:hAnsi="Cambria"/>
          <w:lang w:val="en-US"/>
        </w:rPr>
        <w:t xml:space="preserve"> </w:t>
      </w:r>
    </w:p>
    <w:p w14:paraId="7C98AC6D" w14:textId="1CAFD6C8" w:rsidR="00C81231" w:rsidRPr="001263B6" w:rsidRDefault="00C81231" w:rsidP="00C81231">
      <w:pPr>
        <w:ind w:firstLine="567"/>
        <w:jc w:val="both"/>
        <w:rPr>
          <w:rFonts w:ascii="Cambria" w:hAnsi="Cambria"/>
          <w:highlight w:val="yellow"/>
          <w:lang w:val="en-US"/>
        </w:rPr>
      </w:pPr>
    </w:p>
    <w:p w14:paraId="08EFC837" w14:textId="1D4D78CD" w:rsidR="00D87139" w:rsidRPr="00E073DA" w:rsidRDefault="00923FC2" w:rsidP="00CF20D8">
      <w:pPr>
        <w:ind w:firstLine="567"/>
        <w:jc w:val="both"/>
        <w:outlineLvl w:val="2"/>
        <w:rPr>
          <w:rFonts w:ascii="Cambria" w:hAnsi="Cambria"/>
          <w:highlight w:val="yellow"/>
        </w:rPr>
      </w:pPr>
      <w:r w:rsidRPr="00E073DA">
        <w:rPr>
          <w:rFonts w:ascii="Cambria" w:hAnsi="Cambria"/>
        </w:rPr>
        <w:t>Мястото на изпълнение на доставк</w:t>
      </w:r>
      <w:r w:rsidR="00042E63">
        <w:rPr>
          <w:rFonts w:ascii="Cambria" w:hAnsi="Cambria"/>
        </w:rPr>
        <w:t>а</w:t>
      </w:r>
      <w:r w:rsidRPr="00E073DA">
        <w:rPr>
          <w:rFonts w:ascii="Cambria" w:hAnsi="Cambria"/>
        </w:rPr>
        <w:t>т</w:t>
      </w:r>
      <w:r w:rsidR="00042E63">
        <w:rPr>
          <w:rFonts w:ascii="Cambria" w:hAnsi="Cambria"/>
        </w:rPr>
        <w:t>а</w:t>
      </w:r>
      <w:r w:rsidRPr="00E073DA">
        <w:rPr>
          <w:rFonts w:ascii="Cambria" w:hAnsi="Cambria"/>
        </w:rPr>
        <w:t xml:space="preserve"> – гр. София 1113, ул. „Александър Жендов” № 2, Министерство ва външните работи -</w:t>
      </w:r>
      <w:r w:rsidR="00FF402C" w:rsidRPr="00E073DA">
        <w:rPr>
          <w:rFonts w:ascii="Cambria" w:hAnsi="Cambria"/>
        </w:rPr>
        <w:t xml:space="preserve"> </w:t>
      </w:r>
      <w:r w:rsidRPr="00E073DA">
        <w:rPr>
          <w:rFonts w:ascii="Cambria" w:hAnsi="Cambria"/>
        </w:rPr>
        <w:t>ЦУ.</w:t>
      </w:r>
    </w:p>
    <w:p w14:paraId="71E09243" w14:textId="43223D84" w:rsidR="00923FC2" w:rsidRDefault="00923FC2" w:rsidP="00CF20D8">
      <w:pPr>
        <w:ind w:firstLine="567"/>
        <w:jc w:val="both"/>
        <w:outlineLvl w:val="2"/>
        <w:rPr>
          <w:rFonts w:ascii="Cambria" w:hAnsi="Cambria"/>
          <w:highlight w:val="yellow"/>
        </w:rPr>
      </w:pPr>
    </w:p>
    <w:p w14:paraId="4F57FB97" w14:textId="253B4238" w:rsidR="00C47F19" w:rsidRPr="00E073DA" w:rsidRDefault="00923FC2" w:rsidP="00CF20D8">
      <w:pPr>
        <w:tabs>
          <w:tab w:val="left" w:pos="993"/>
        </w:tabs>
        <w:ind w:firstLine="567"/>
        <w:jc w:val="both"/>
        <w:outlineLvl w:val="2"/>
        <w:rPr>
          <w:rFonts w:ascii="Cambria" w:hAnsi="Cambria"/>
        </w:rPr>
      </w:pPr>
      <w:bookmarkStart w:id="7" w:name="_Toc383788139"/>
      <w:bookmarkStart w:id="8" w:name="_Toc411333403"/>
      <w:bookmarkEnd w:id="5"/>
      <w:bookmarkEnd w:id="6"/>
      <w:r w:rsidRPr="00E073DA">
        <w:rPr>
          <w:rFonts w:ascii="Cambria" w:hAnsi="Cambria"/>
          <w:b/>
        </w:rPr>
        <w:t>5</w:t>
      </w:r>
      <w:r w:rsidR="00C47F19" w:rsidRPr="00E073DA">
        <w:rPr>
          <w:rFonts w:ascii="Cambria" w:hAnsi="Cambria"/>
          <w:b/>
        </w:rPr>
        <w:t>. Срок на валидност на офертите</w:t>
      </w:r>
      <w:bookmarkEnd w:id="7"/>
      <w:bookmarkEnd w:id="8"/>
      <w:r w:rsidR="00F72EA1" w:rsidRPr="00E073DA">
        <w:rPr>
          <w:rFonts w:ascii="Cambria" w:hAnsi="Cambria"/>
          <w:b/>
        </w:rPr>
        <w:t xml:space="preserve">: </w:t>
      </w:r>
      <w:r w:rsidR="00A404F9" w:rsidRPr="00E073DA">
        <w:rPr>
          <w:rFonts w:ascii="Cambria" w:hAnsi="Cambria"/>
        </w:rPr>
        <w:t>90 календарни дни</w:t>
      </w:r>
      <w:r w:rsidR="00C47F19" w:rsidRPr="00E073DA">
        <w:rPr>
          <w:rFonts w:ascii="Cambria" w:hAnsi="Cambria"/>
        </w:rPr>
        <w:t xml:space="preserve">, считано от крайния срок за получаване на офертите. </w:t>
      </w:r>
    </w:p>
    <w:p w14:paraId="7D5BB561" w14:textId="77777777" w:rsidR="00923FC2" w:rsidRPr="00E073DA" w:rsidRDefault="00923FC2" w:rsidP="00CF20D8">
      <w:pPr>
        <w:ind w:firstLine="567"/>
        <w:jc w:val="both"/>
        <w:outlineLvl w:val="2"/>
        <w:rPr>
          <w:rFonts w:ascii="Cambria" w:hAnsi="Cambria"/>
        </w:rPr>
      </w:pPr>
      <w:bookmarkStart w:id="9" w:name="_Toc383788140"/>
      <w:bookmarkStart w:id="10" w:name="_Toc411333404"/>
    </w:p>
    <w:p w14:paraId="37CBBABA" w14:textId="16D09919" w:rsidR="00923FC2" w:rsidRPr="00FC3F66" w:rsidRDefault="00923FC2" w:rsidP="00CF20D8">
      <w:pPr>
        <w:ind w:firstLine="567"/>
        <w:jc w:val="both"/>
        <w:outlineLvl w:val="2"/>
        <w:rPr>
          <w:rFonts w:ascii="Cambria" w:hAnsi="Cambria"/>
          <w:b/>
          <w:i/>
        </w:rPr>
      </w:pPr>
      <w:r w:rsidRPr="00E073DA">
        <w:rPr>
          <w:rFonts w:ascii="Cambria" w:hAnsi="Cambria"/>
          <w:b/>
        </w:rPr>
        <w:t>6</w:t>
      </w:r>
      <w:r w:rsidR="00C47F19" w:rsidRPr="00E073DA">
        <w:rPr>
          <w:rFonts w:ascii="Cambria" w:hAnsi="Cambria"/>
          <w:b/>
        </w:rPr>
        <w:t xml:space="preserve">. </w:t>
      </w:r>
      <w:r w:rsidR="00A404F9" w:rsidRPr="00E073DA">
        <w:rPr>
          <w:rFonts w:ascii="Cambria" w:hAnsi="Cambria"/>
          <w:b/>
        </w:rPr>
        <w:t>Обща п</w:t>
      </w:r>
      <w:r w:rsidR="00C47F19" w:rsidRPr="00E073DA">
        <w:rPr>
          <w:rFonts w:ascii="Cambria" w:hAnsi="Cambria"/>
          <w:b/>
        </w:rPr>
        <w:t>рогнозна стойност</w:t>
      </w:r>
      <w:bookmarkEnd w:id="9"/>
      <w:bookmarkEnd w:id="10"/>
      <w:r w:rsidR="00C47F19" w:rsidRPr="00E073DA">
        <w:rPr>
          <w:rFonts w:ascii="Cambria" w:hAnsi="Cambria"/>
          <w:b/>
        </w:rPr>
        <w:t xml:space="preserve"> – </w:t>
      </w:r>
      <w:r w:rsidR="00C47F19" w:rsidRPr="00E073DA">
        <w:rPr>
          <w:rFonts w:ascii="Cambria" w:hAnsi="Cambria"/>
        </w:rPr>
        <w:t>Прогнозна</w:t>
      </w:r>
      <w:r w:rsidR="00A404F9" w:rsidRPr="00E073DA">
        <w:rPr>
          <w:rFonts w:ascii="Cambria" w:hAnsi="Cambria"/>
        </w:rPr>
        <w:t>та</w:t>
      </w:r>
      <w:r w:rsidR="00C47F19" w:rsidRPr="00E073DA">
        <w:rPr>
          <w:rFonts w:ascii="Cambria" w:hAnsi="Cambria"/>
        </w:rPr>
        <w:t xml:space="preserve"> стойност на обществената </w:t>
      </w:r>
      <w:r w:rsidR="00C47F19" w:rsidRPr="00FC3F66">
        <w:rPr>
          <w:rFonts w:ascii="Cambria" w:hAnsi="Cambria"/>
        </w:rPr>
        <w:t xml:space="preserve">поръчка е </w:t>
      </w:r>
      <w:r w:rsidR="00FF402C" w:rsidRPr="00FC3F66">
        <w:rPr>
          <w:rFonts w:ascii="Cambria" w:hAnsi="Cambria"/>
        </w:rPr>
        <w:t xml:space="preserve">до </w:t>
      </w:r>
      <w:r w:rsidR="00266F67">
        <w:rPr>
          <w:rFonts w:ascii="Cambria" w:hAnsi="Cambria"/>
          <w:b/>
          <w:i/>
        </w:rPr>
        <w:t>69</w:t>
      </w:r>
      <w:r w:rsidR="00F21B94" w:rsidRPr="00F21B94">
        <w:rPr>
          <w:rFonts w:ascii="Cambria" w:hAnsi="Cambria"/>
          <w:b/>
          <w:i/>
        </w:rPr>
        <w:t xml:space="preserve"> </w:t>
      </w:r>
      <w:r w:rsidR="00266F67">
        <w:rPr>
          <w:rFonts w:ascii="Cambria" w:hAnsi="Cambria"/>
          <w:b/>
          <w:i/>
        </w:rPr>
        <w:t>99</w:t>
      </w:r>
      <w:r w:rsidR="00F21B94" w:rsidRPr="00F21B94">
        <w:rPr>
          <w:rFonts w:ascii="Cambria" w:hAnsi="Cambria"/>
          <w:b/>
          <w:i/>
        </w:rPr>
        <w:t>0</w:t>
      </w:r>
      <w:r w:rsidR="00C11A56" w:rsidRPr="00F21B94">
        <w:rPr>
          <w:rFonts w:ascii="Cambria" w:hAnsi="Cambria"/>
          <w:b/>
          <w:i/>
        </w:rPr>
        <w:t>лв. (</w:t>
      </w:r>
      <w:r w:rsidR="00266F67">
        <w:rPr>
          <w:rFonts w:ascii="Cambria" w:hAnsi="Cambria"/>
          <w:b/>
          <w:i/>
        </w:rPr>
        <w:t>шест</w:t>
      </w:r>
      <w:r w:rsidR="00F21B94" w:rsidRPr="00F21B94">
        <w:rPr>
          <w:rFonts w:ascii="Cambria" w:hAnsi="Cambria"/>
          <w:b/>
          <w:i/>
        </w:rPr>
        <w:t xml:space="preserve">десет </w:t>
      </w:r>
      <w:r w:rsidR="00266F67">
        <w:rPr>
          <w:rFonts w:ascii="Cambria" w:hAnsi="Cambria"/>
          <w:b/>
          <w:i/>
        </w:rPr>
        <w:t xml:space="preserve">и девет </w:t>
      </w:r>
      <w:r w:rsidR="00F21B94" w:rsidRPr="00F21B94">
        <w:rPr>
          <w:rFonts w:ascii="Cambria" w:hAnsi="Cambria"/>
          <w:b/>
          <w:i/>
        </w:rPr>
        <w:t>хиляди</w:t>
      </w:r>
      <w:r w:rsidR="00266F67">
        <w:rPr>
          <w:rFonts w:ascii="Cambria" w:hAnsi="Cambria"/>
          <w:b/>
          <w:i/>
        </w:rPr>
        <w:t xml:space="preserve"> деветстотин и деветдесет</w:t>
      </w:r>
      <w:r w:rsidR="00F21B94" w:rsidRPr="00F21B94">
        <w:rPr>
          <w:rFonts w:ascii="Cambria" w:hAnsi="Cambria"/>
          <w:b/>
          <w:i/>
        </w:rPr>
        <w:t xml:space="preserve"> лева</w:t>
      </w:r>
      <w:r w:rsidR="00A404F9" w:rsidRPr="00F21B94">
        <w:rPr>
          <w:rFonts w:ascii="Cambria" w:hAnsi="Cambria"/>
          <w:b/>
          <w:i/>
        </w:rPr>
        <w:t>) без ДД</w:t>
      </w:r>
      <w:r w:rsidR="009A4524" w:rsidRPr="00F21B94">
        <w:rPr>
          <w:rFonts w:ascii="Cambria" w:hAnsi="Cambria"/>
          <w:b/>
          <w:i/>
        </w:rPr>
        <w:t>С</w:t>
      </w:r>
      <w:r w:rsidR="00FF402C" w:rsidRPr="00F21B94">
        <w:rPr>
          <w:rFonts w:ascii="Cambria" w:hAnsi="Cambria"/>
          <w:b/>
          <w:i/>
        </w:rPr>
        <w:t>.</w:t>
      </w:r>
    </w:p>
    <w:p w14:paraId="6B46B333" w14:textId="2E0A2EA7" w:rsidR="0007437C" w:rsidRDefault="00CF20D8" w:rsidP="00042E63">
      <w:pPr>
        <w:jc w:val="both"/>
        <w:outlineLvl w:val="2"/>
        <w:rPr>
          <w:rFonts w:ascii="Cambria" w:hAnsi="Cambria"/>
          <w:b/>
        </w:rPr>
      </w:pPr>
      <w:r w:rsidRPr="00FC3F66">
        <w:rPr>
          <w:rFonts w:ascii="Cambria" w:hAnsi="Cambria"/>
          <w:b/>
          <w:i/>
        </w:rPr>
        <w:tab/>
      </w:r>
    </w:p>
    <w:p w14:paraId="7961B321" w14:textId="7AE1A1AF" w:rsidR="00D95AA2" w:rsidRDefault="00D95AA2" w:rsidP="00CF20D8">
      <w:pPr>
        <w:ind w:firstLine="567"/>
        <w:jc w:val="both"/>
        <w:outlineLvl w:val="2"/>
        <w:rPr>
          <w:rFonts w:ascii="Cambria" w:hAnsi="Cambria"/>
          <w:b/>
        </w:rPr>
      </w:pPr>
      <w:r w:rsidRPr="00FC3F66">
        <w:rPr>
          <w:rFonts w:ascii="Cambria" w:hAnsi="Cambria"/>
          <w:b/>
        </w:rPr>
        <w:t>Предложената цена</w:t>
      </w:r>
      <w:r w:rsidR="00EA7955">
        <w:rPr>
          <w:rFonts w:ascii="Cambria" w:hAnsi="Cambria"/>
          <w:b/>
        </w:rPr>
        <w:t xml:space="preserve"> за следва </w:t>
      </w:r>
      <w:r w:rsidRPr="00FC3F66">
        <w:rPr>
          <w:rFonts w:ascii="Cambria" w:hAnsi="Cambria"/>
          <w:b/>
        </w:rPr>
        <w:t>да бъде с включен</w:t>
      </w:r>
      <w:r w:rsidR="00FC3F66" w:rsidRPr="00FC3F66">
        <w:rPr>
          <w:rFonts w:ascii="Cambria" w:hAnsi="Cambria"/>
          <w:b/>
        </w:rPr>
        <w:t>и доставка</w:t>
      </w:r>
      <w:r w:rsidR="000C5B55">
        <w:rPr>
          <w:rFonts w:ascii="Cambria" w:hAnsi="Cambria"/>
          <w:b/>
        </w:rPr>
        <w:t>/транспорт</w:t>
      </w:r>
      <w:r w:rsidR="00FC3F66" w:rsidRPr="00FC3F66">
        <w:rPr>
          <w:rFonts w:ascii="Cambria" w:hAnsi="Cambria"/>
          <w:b/>
        </w:rPr>
        <w:t>,</w:t>
      </w:r>
      <w:r w:rsidRPr="00FC3F66">
        <w:rPr>
          <w:rFonts w:ascii="Cambria" w:hAnsi="Cambria"/>
          <w:b/>
        </w:rPr>
        <w:t xml:space="preserve"> </w:t>
      </w:r>
      <w:r w:rsidR="00FC3F66" w:rsidRPr="00FC3F66">
        <w:rPr>
          <w:rFonts w:ascii="Cambria" w:hAnsi="Cambria"/>
          <w:b/>
        </w:rPr>
        <w:t xml:space="preserve">и </w:t>
      </w:r>
      <w:r w:rsidR="00EA7955">
        <w:rPr>
          <w:rFonts w:ascii="Cambria" w:hAnsi="Cambria"/>
          <w:b/>
        </w:rPr>
        <w:t>гаранция</w:t>
      </w:r>
      <w:r w:rsidR="00042E63">
        <w:rPr>
          <w:rFonts w:ascii="Cambria" w:hAnsi="Cambria"/>
          <w:b/>
        </w:rPr>
        <w:t xml:space="preserve"> на МПС-то</w:t>
      </w:r>
      <w:r w:rsidRPr="00FC3F66">
        <w:rPr>
          <w:rFonts w:ascii="Cambria" w:hAnsi="Cambria"/>
          <w:b/>
        </w:rPr>
        <w:t xml:space="preserve">. </w:t>
      </w:r>
    </w:p>
    <w:p w14:paraId="76D30E58" w14:textId="77777777" w:rsidR="0007437C" w:rsidRDefault="0007437C" w:rsidP="00CF20D8">
      <w:pPr>
        <w:ind w:firstLine="567"/>
        <w:jc w:val="both"/>
        <w:outlineLvl w:val="2"/>
        <w:rPr>
          <w:rFonts w:ascii="Cambria" w:hAnsi="Cambria"/>
          <w:b/>
        </w:rPr>
      </w:pPr>
    </w:p>
    <w:p w14:paraId="1DC73B74" w14:textId="71FDB3CC" w:rsidR="00C47F19" w:rsidRPr="00E073DA" w:rsidRDefault="00923FC2" w:rsidP="00CF20D8">
      <w:pPr>
        <w:shd w:val="clear" w:color="auto" w:fill="FFFFFF"/>
        <w:ind w:firstLine="567"/>
        <w:jc w:val="both"/>
        <w:rPr>
          <w:rFonts w:ascii="Cambria" w:hAnsi="Cambria"/>
          <w:bCs/>
          <w:iCs/>
        </w:rPr>
      </w:pPr>
      <w:r w:rsidRPr="00E073DA">
        <w:rPr>
          <w:rFonts w:ascii="Cambria" w:hAnsi="Cambria"/>
          <w:b/>
        </w:rPr>
        <w:t>7</w:t>
      </w:r>
      <w:r w:rsidR="00C47F19" w:rsidRPr="00E073DA">
        <w:rPr>
          <w:rFonts w:ascii="Cambria" w:hAnsi="Cambria"/>
          <w:b/>
        </w:rPr>
        <w:t xml:space="preserve">. Финансиране - </w:t>
      </w:r>
      <w:r w:rsidR="00C47F19" w:rsidRPr="00E073DA">
        <w:rPr>
          <w:rFonts w:ascii="Cambria" w:hAnsi="Cambria"/>
          <w:bCs/>
          <w:iCs/>
        </w:rPr>
        <w:t>Средствата за изпълнение на поръчката се осигуряват от собствени бюджетни средства на МВнР</w:t>
      </w:r>
      <w:r w:rsidR="00CF20D8">
        <w:rPr>
          <w:rFonts w:ascii="Cambria" w:hAnsi="Cambria"/>
          <w:bCs/>
          <w:iCs/>
        </w:rPr>
        <w:t>.</w:t>
      </w:r>
    </w:p>
    <w:p w14:paraId="7F40885C" w14:textId="77777777" w:rsidR="00913C74" w:rsidRPr="00E073DA" w:rsidRDefault="00913C74" w:rsidP="00CF20D8">
      <w:pPr>
        <w:shd w:val="clear" w:color="auto" w:fill="FFFFFF"/>
        <w:ind w:firstLine="567"/>
        <w:jc w:val="both"/>
        <w:rPr>
          <w:rFonts w:ascii="Cambria" w:hAnsi="Cambria"/>
          <w:bCs/>
          <w:iCs/>
          <w:highlight w:val="yellow"/>
        </w:rPr>
      </w:pPr>
    </w:p>
    <w:p w14:paraId="69BC2C9A" w14:textId="77777777" w:rsidR="00A7406B" w:rsidRPr="00E073DA" w:rsidRDefault="00923FC2" w:rsidP="00CF20D8">
      <w:pPr>
        <w:widowControl w:val="0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8</w:t>
      </w:r>
      <w:r w:rsidR="00C47F19" w:rsidRPr="00E073DA">
        <w:rPr>
          <w:rFonts w:ascii="Cambria" w:hAnsi="Cambria"/>
          <w:b/>
        </w:rPr>
        <w:t xml:space="preserve">. </w:t>
      </w:r>
      <w:r w:rsidR="00A7406B" w:rsidRPr="00E073DA">
        <w:rPr>
          <w:rFonts w:ascii="Cambria" w:hAnsi="Cambria"/>
          <w:b/>
        </w:rPr>
        <w:t xml:space="preserve">Цена и </w:t>
      </w:r>
      <w:r w:rsidR="00A62EC1" w:rsidRPr="00E073DA">
        <w:rPr>
          <w:rFonts w:ascii="Cambria" w:hAnsi="Cambria"/>
          <w:b/>
        </w:rPr>
        <w:t>н</w:t>
      </w:r>
      <w:r w:rsidR="00A7406B" w:rsidRPr="00E073DA">
        <w:rPr>
          <w:rFonts w:ascii="Cambria" w:hAnsi="Cambria"/>
          <w:b/>
        </w:rPr>
        <w:t xml:space="preserve">ачин на плащане </w:t>
      </w:r>
    </w:p>
    <w:p w14:paraId="73080175" w14:textId="77777777" w:rsidR="00A7406B" w:rsidRPr="00E073DA" w:rsidRDefault="00A7406B" w:rsidP="006C4E52">
      <w:pPr>
        <w:ind w:firstLine="567"/>
        <w:jc w:val="both"/>
        <w:rPr>
          <w:rFonts w:ascii="Cambria" w:eastAsiaTheme="minorHAnsi" w:hAnsi="Cambria"/>
          <w:highlight w:val="yellow"/>
          <w:lang w:eastAsia="en-US"/>
        </w:rPr>
      </w:pPr>
    </w:p>
    <w:p w14:paraId="152CECD4" w14:textId="022515E3" w:rsidR="00923FC2" w:rsidRPr="00E073DA" w:rsidRDefault="00923FC2" w:rsidP="00CF20D8">
      <w:pPr>
        <w:widowControl w:val="0"/>
        <w:ind w:firstLine="708"/>
        <w:jc w:val="both"/>
        <w:rPr>
          <w:rFonts w:ascii="Cambria" w:hAnsi="Cambria"/>
          <w:bCs/>
          <w:highlight w:val="yellow"/>
        </w:rPr>
      </w:pPr>
      <w:r w:rsidRPr="00E073DA">
        <w:rPr>
          <w:rFonts w:ascii="Cambria" w:hAnsi="Cambria"/>
          <w:bCs/>
        </w:rPr>
        <w:t xml:space="preserve">Цената на </w:t>
      </w:r>
      <w:r w:rsidR="002B6BEB">
        <w:rPr>
          <w:rFonts w:ascii="Cambria" w:hAnsi="Cambria"/>
          <w:bCs/>
        </w:rPr>
        <w:t>микробуса</w:t>
      </w:r>
      <w:r w:rsidRPr="00E073DA">
        <w:rPr>
          <w:rFonts w:ascii="Cambria" w:hAnsi="Cambria"/>
          <w:bCs/>
        </w:rPr>
        <w:t xml:space="preserve"> се заплаща</w:t>
      </w:r>
      <w:r w:rsidR="002B6BEB">
        <w:rPr>
          <w:rFonts w:ascii="Cambria" w:hAnsi="Cambria"/>
          <w:bCs/>
        </w:rPr>
        <w:t xml:space="preserve"> със 100% авансово плащане</w:t>
      </w:r>
      <w:r w:rsidRPr="00E073DA">
        <w:rPr>
          <w:rFonts w:ascii="Cambria" w:hAnsi="Cambria"/>
          <w:bCs/>
        </w:rPr>
        <w:t xml:space="preserve"> от ВЪЗЛОЖИТЕЛЯ в срок до </w:t>
      </w:r>
      <w:r w:rsidR="002B6BEB">
        <w:rPr>
          <w:rFonts w:ascii="Cambria" w:hAnsi="Cambria"/>
          <w:bCs/>
        </w:rPr>
        <w:t>1</w:t>
      </w:r>
      <w:r w:rsidRPr="00E073DA">
        <w:rPr>
          <w:rFonts w:ascii="Cambria" w:hAnsi="Cambria"/>
          <w:bCs/>
        </w:rPr>
        <w:t xml:space="preserve">0 (десет) дни от подписването на </w:t>
      </w:r>
      <w:r w:rsidR="002B6BEB">
        <w:rPr>
          <w:rFonts w:ascii="Cambria" w:hAnsi="Cambria"/>
          <w:bCs/>
        </w:rPr>
        <w:t>договора</w:t>
      </w:r>
      <w:r w:rsidRPr="00E073DA">
        <w:rPr>
          <w:rFonts w:ascii="Cambria" w:hAnsi="Cambria"/>
          <w:bCs/>
        </w:rPr>
        <w:t xml:space="preserve"> и след получаване на </w:t>
      </w:r>
      <w:r w:rsidR="00266F67">
        <w:rPr>
          <w:rFonts w:ascii="Cambria" w:hAnsi="Cambria"/>
          <w:bCs/>
        </w:rPr>
        <w:t xml:space="preserve">издадена от </w:t>
      </w:r>
      <w:r w:rsidR="00967CB1">
        <w:rPr>
          <w:rFonts w:ascii="Cambria" w:hAnsi="Cambria"/>
          <w:bCs/>
        </w:rPr>
        <w:t xml:space="preserve">ИЗПЪЛНИТЕЛЯ фактура, </w:t>
      </w:r>
      <w:r w:rsidR="00266F67">
        <w:rPr>
          <w:rFonts w:ascii="Cambria" w:hAnsi="Cambria"/>
          <w:bCs/>
        </w:rPr>
        <w:t>гаранция за обезпечаване в пълен размер а</w:t>
      </w:r>
      <w:r w:rsidR="00967CB1">
        <w:rPr>
          <w:rFonts w:ascii="Cambria" w:hAnsi="Cambria"/>
          <w:bCs/>
        </w:rPr>
        <w:t xml:space="preserve">вансово предоставените средства и документ, удостоверяващ гаранционния срок на автомобила. </w:t>
      </w:r>
    </w:p>
    <w:p w14:paraId="72DD9457" w14:textId="77777777" w:rsidR="00C47F19" w:rsidRPr="00E073DA" w:rsidRDefault="00C47F19" w:rsidP="006C4E5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  <w:b/>
          <w:highlight w:val="yellow"/>
        </w:rPr>
      </w:pPr>
    </w:p>
    <w:p w14:paraId="3990B754" w14:textId="77777777" w:rsidR="00C47F19" w:rsidRPr="00E073DA" w:rsidRDefault="00C47F19" w:rsidP="00923FC2">
      <w:pPr>
        <w:pStyle w:val="BodyText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ІІ. ИЗИСКВАНИЯ КЪМ УЧАСТНИЦИТЕ В ПРОЦЕДУРАТА</w:t>
      </w:r>
    </w:p>
    <w:p w14:paraId="7FD5F6BD" w14:textId="77777777" w:rsidR="00C47F19" w:rsidRPr="00E073DA" w:rsidRDefault="00C47F19" w:rsidP="006C4E52">
      <w:pPr>
        <w:jc w:val="both"/>
        <w:rPr>
          <w:rFonts w:ascii="Cambria" w:hAnsi="Cambria"/>
          <w:b/>
          <w:color w:val="FF0000"/>
          <w:u w:val="single"/>
        </w:rPr>
      </w:pPr>
    </w:p>
    <w:p w14:paraId="4E67C013" w14:textId="77777777" w:rsidR="00C47F19" w:rsidRPr="00E073DA" w:rsidRDefault="00DB6E95" w:rsidP="006C4E52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Cambria" w:hAnsi="Cambria"/>
          <w:b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C47F19" w:rsidRPr="00E073DA">
        <w:rPr>
          <w:rFonts w:ascii="Cambria" w:hAnsi="Cambria"/>
          <w:b/>
          <w:sz w:val="24"/>
          <w:szCs w:val="24"/>
          <w:u w:val="single"/>
        </w:rPr>
        <w:t>Общи изисквания</w:t>
      </w:r>
    </w:p>
    <w:p w14:paraId="2A904AF1" w14:textId="4BFC03BE" w:rsidR="00C47F19" w:rsidRPr="00E073DA" w:rsidRDefault="00CF20D8" w:rsidP="00C668B5">
      <w:pPr>
        <w:tabs>
          <w:tab w:val="left" w:pos="993"/>
        </w:tabs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  <w:r w:rsidR="00C827D7" w:rsidRPr="00602527">
        <w:rPr>
          <w:rFonts w:ascii="Cambria" w:hAnsi="Cambria"/>
          <w:b/>
        </w:rPr>
        <w:t>1.1.</w:t>
      </w:r>
      <w:r w:rsidR="00C827D7" w:rsidRPr="00E073DA">
        <w:rPr>
          <w:rFonts w:ascii="Cambria" w:hAnsi="Cambria"/>
        </w:rPr>
        <w:t xml:space="preserve"> В настоящата общес</w:t>
      </w:r>
      <w:r w:rsidR="00DF7870" w:rsidRPr="00E073DA">
        <w:rPr>
          <w:rFonts w:ascii="Cambria" w:hAnsi="Cambria"/>
        </w:rPr>
        <w:t xml:space="preserve">твена поръчка могат да участват </w:t>
      </w:r>
      <w:r w:rsidR="00C827D7" w:rsidRPr="00E073DA">
        <w:rPr>
          <w:rFonts w:ascii="Cambria" w:hAnsi="Cambria"/>
        </w:rPr>
        <w:t xml:space="preserve">български или чуждестранни физически или юридически лица или техни обединения, както и всяко друго образувание, което има право да извършва доставките, предмет на поръчката, съгласно законодателството на държавата, в която то е установено.                </w:t>
      </w:r>
      <w:r w:rsidR="00C827D7" w:rsidRPr="00E073DA">
        <w:rPr>
          <w:rFonts w:ascii="Cambria" w:hAnsi="Cambria"/>
        </w:rPr>
        <w:tab/>
      </w:r>
      <w:r w:rsidR="00B25ED0" w:rsidRPr="00E073DA">
        <w:rPr>
          <w:rFonts w:ascii="Cambria" w:hAnsi="Cambria"/>
          <w:b/>
        </w:rPr>
        <w:t>1.</w:t>
      </w:r>
      <w:r w:rsidR="00C827D7" w:rsidRPr="00E073DA">
        <w:rPr>
          <w:rFonts w:ascii="Cambria" w:hAnsi="Cambria"/>
          <w:b/>
        </w:rPr>
        <w:t>2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В слу</w:t>
      </w:r>
      <w:r w:rsidR="00C827D7" w:rsidRPr="00E073DA">
        <w:rPr>
          <w:rFonts w:ascii="Cambria" w:hAnsi="Cambria"/>
        </w:rPr>
        <w:t xml:space="preserve">чай, че участникът е обединение, </w:t>
      </w:r>
      <w:r w:rsidR="00C47F19" w:rsidRPr="00E073DA">
        <w:rPr>
          <w:rFonts w:ascii="Cambria" w:hAnsi="Cambria"/>
        </w:rPr>
        <w:t xml:space="preserve">което не е регистрирано като самостоятелно юридическо лице, </w:t>
      </w:r>
      <w:r w:rsidR="00C827D7" w:rsidRPr="00E073DA">
        <w:rPr>
          <w:rFonts w:ascii="Cambria" w:hAnsi="Cambria"/>
        </w:rPr>
        <w:t xml:space="preserve">се представя копие от документ за създаване на обединението, както и следната </w:t>
      </w:r>
      <w:r w:rsidR="00C47F19" w:rsidRPr="00E073DA">
        <w:rPr>
          <w:rFonts w:ascii="Cambria" w:hAnsi="Cambria"/>
        </w:rPr>
        <w:t>информация</w:t>
      </w:r>
      <w:r w:rsidR="00C827D7" w:rsidRPr="00E073DA">
        <w:rPr>
          <w:rFonts w:ascii="Cambria" w:hAnsi="Cambria"/>
        </w:rPr>
        <w:t xml:space="preserve"> за конкретната обществена поръчка</w:t>
      </w:r>
      <w:r w:rsidR="00C47F19" w:rsidRPr="00E073DA">
        <w:rPr>
          <w:rFonts w:ascii="Cambria" w:hAnsi="Cambria"/>
        </w:rPr>
        <w:t>:</w:t>
      </w:r>
    </w:p>
    <w:p w14:paraId="7C97C502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правата и задълженията на участниците в обединението;</w:t>
      </w:r>
    </w:p>
    <w:p w14:paraId="656DC62D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разпределението на отговорността между членовете на обединението;</w:t>
      </w:r>
    </w:p>
    <w:p w14:paraId="3F588E48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дейностите, които ще изпълнява всеки член на обединението;</w:t>
      </w:r>
    </w:p>
    <w:p w14:paraId="43572324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00EC04C2" w14:textId="77777777" w:rsidR="00C47F19" w:rsidRPr="00E073DA" w:rsidRDefault="00C47F19" w:rsidP="006C4E52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Не се допускат промени в съста</w:t>
      </w:r>
      <w:r w:rsidR="00C827D7" w:rsidRPr="00E073DA">
        <w:rPr>
          <w:rFonts w:ascii="Cambria" w:hAnsi="Cambria"/>
        </w:rPr>
        <w:t>ва на обединението след крайния</w:t>
      </w:r>
      <w:r w:rsidRPr="00E073DA">
        <w:rPr>
          <w:rFonts w:ascii="Cambria" w:hAnsi="Cambria"/>
        </w:rPr>
        <w:t xml:space="preserve"> срок за подаване на офертите.</w:t>
      </w:r>
    </w:p>
    <w:p w14:paraId="797F306F" w14:textId="77777777" w:rsidR="00F61950" w:rsidRPr="00E073DA" w:rsidRDefault="00C827D7" w:rsidP="00CF20D8">
      <w:pPr>
        <w:shd w:val="clear" w:color="auto" w:fill="FFFFFF"/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1.3</w:t>
      </w:r>
      <w:r w:rsidR="00C47F19" w:rsidRPr="00E073DA">
        <w:rPr>
          <w:rFonts w:ascii="Cambria" w:hAnsi="Cambria"/>
          <w:b/>
        </w:rPr>
        <w:t xml:space="preserve">. </w:t>
      </w:r>
      <w:r w:rsidRPr="00E073DA">
        <w:rPr>
          <w:rFonts w:ascii="Cambria" w:hAnsi="Cambria"/>
        </w:rPr>
        <w:t>Участникът в обществената поръчка посочва в офертата си дали при изпълнението на поръчката ще използва подизпълнители. В случай, че ще бъде използван подизпълнител/и, се прилага чл. 66 от ЗОП. Участникът посочва подизпълнителя и дела от поръчката, който ще му бъде възложен. В случай, че участникът ще ползва подизпълнители, критериите за подбор се прилагат за тях, съобразно вида и дела от предмета на поръчката, които те ще изпълняват. На основание чл. 66, ал. 1, изречение второ от ЗОП участникът следва да представи  в офертата си доказателство/а за поетите от подизпълнителите задължения, което/които по недвусмислен начин трябва да изразяват съгласието за участие като подизпълнител при изпълнението на обществената поръчка.</w:t>
      </w:r>
      <w:r w:rsidRPr="00E073DA">
        <w:rPr>
          <w:rFonts w:ascii="Cambria" w:hAnsi="Cambria"/>
          <w:b/>
        </w:rPr>
        <w:t xml:space="preserve"> </w:t>
      </w:r>
      <w:r w:rsidR="00F61950" w:rsidRPr="00E073DA">
        <w:rPr>
          <w:rFonts w:ascii="Cambria" w:hAnsi="Cambria"/>
        </w:rPr>
        <w:t xml:space="preserve">Подизпълнителите трябва да нямат свързаност с друг участник, както и да отговарят на критериите за подбор съобразно вида и дела от поръчката, които ще изпълняват и за тях да не са налице основанията за отстраняване от процедурата. </w:t>
      </w:r>
    </w:p>
    <w:p w14:paraId="1F7207BE" w14:textId="2F80F19F" w:rsidR="00C47F19" w:rsidRPr="00E073DA" w:rsidRDefault="00CF20D8" w:rsidP="00CF20D8">
      <w:pPr>
        <w:tabs>
          <w:tab w:val="left" w:pos="851"/>
        </w:tabs>
        <w:spacing w:before="120"/>
        <w:jc w:val="both"/>
        <w:outlineLvl w:val="2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F61950" w:rsidRPr="00E073DA">
        <w:rPr>
          <w:rFonts w:ascii="Cambria" w:hAnsi="Cambria"/>
          <w:b/>
        </w:rPr>
        <w:t>1.4.</w:t>
      </w:r>
      <w:r w:rsidR="00F61950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</w:rPr>
        <w:t>Участникът може да се позовава на капацитета на трети лица, независимо от правната връзка между тях, по отношение на критериите, свързани с техническите способности и професионалната компетентност.</w:t>
      </w:r>
    </w:p>
    <w:p w14:paraId="749FB4F3" w14:textId="77777777" w:rsidR="00C47F19" w:rsidRPr="00E073DA" w:rsidRDefault="00B25ED0" w:rsidP="00CF20D8">
      <w:pPr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F61950" w:rsidRPr="00E073DA">
        <w:rPr>
          <w:rFonts w:ascii="Cambria" w:hAnsi="Cambria"/>
          <w:b/>
        </w:rPr>
        <w:t>1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</w:rPr>
        <w:t xml:space="preserve">Третите лица трябва да отговарят на съответните критерии за подбор, за доказването на които участникът се позовава на техния капацитет и за тях да не са налице основанията за отстраняване от процедурата. </w:t>
      </w:r>
    </w:p>
    <w:p w14:paraId="2DEDBF92" w14:textId="77777777" w:rsidR="00C47F19" w:rsidRPr="00E073DA" w:rsidRDefault="00B25ED0" w:rsidP="00CF20D8">
      <w:pPr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F61950" w:rsidRPr="00E073DA">
        <w:rPr>
          <w:rFonts w:ascii="Cambria" w:hAnsi="Cambria"/>
          <w:b/>
        </w:rPr>
        <w:t>2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</w:rPr>
        <w:t>Когато 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задължения, както и Декларация за ангажираност, попълнена и подписана от съответното /</w:t>
      </w:r>
      <w:proofErr w:type="spellStart"/>
      <w:r w:rsidR="00C47F19" w:rsidRPr="00E073DA">
        <w:rPr>
          <w:rFonts w:ascii="Cambria" w:hAnsi="Cambria"/>
        </w:rPr>
        <w:t>ите</w:t>
      </w:r>
      <w:proofErr w:type="spellEnd"/>
      <w:r w:rsidR="00C47F19" w:rsidRPr="00E073DA">
        <w:rPr>
          <w:rFonts w:ascii="Cambria" w:hAnsi="Cambria"/>
        </w:rPr>
        <w:t xml:space="preserve"> трето лице/трети лица, </w:t>
      </w:r>
      <w:r w:rsidR="00E6163D" w:rsidRPr="00E073DA">
        <w:rPr>
          <w:rFonts w:ascii="Cambria" w:hAnsi="Cambria"/>
        </w:rPr>
        <w:t>в свободен текст.</w:t>
      </w:r>
    </w:p>
    <w:p w14:paraId="14DB1018" w14:textId="77777777" w:rsidR="00A7406B" w:rsidRPr="00E073DA" w:rsidRDefault="00A7406B" w:rsidP="006C4E52">
      <w:pPr>
        <w:ind w:firstLine="851"/>
        <w:jc w:val="both"/>
        <w:rPr>
          <w:rFonts w:ascii="Cambria" w:hAnsi="Cambria"/>
          <w:b/>
          <w:highlight w:val="yellow"/>
        </w:rPr>
      </w:pPr>
    </w:p>
    <w:p w14:paraId="33052A35" w14:textId="66B39B24" w:rsidR="00C47F19" w:rsidRPr="00E073DA" w:rsidRDefault="00CF20D8" w:rsidP="00C668B5">
      <w:pPr>
        <w:tabs>
          <w:tab w:val="left" w:pos="0"/>
        </w:tabs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ab/>
      </w:r>
      <w:r w:rsidR="00C47F19" w:rsidRPr="00E073DA">
        <w:rPr>
          <w:rFonts w:ascii="Cambria" w:hAnsi="Cambria"/>
          <w:b/>
        </w:rPr>
        <w:t>2.</w:t>
      </w:r>
      <w:r w:rsidR="00C47F19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  <w:b/>
          <w:u w:val="single"/>
        </w:rPr>
        <w:t xml:space="preserve">Условия за допустимост на участниците </w:t>
      </w:r>
    </w:p>
    <w:p w14:paraId="683103A6" w14:textId="1353A7C5" w:rsidR="0012287D" w:rsidRPr="00E073DA" w:rsidRDefault="00CF20D8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E366BB" w:rsidRPr="00E073DA">
        <w:rPr>
          <w:rFonts w:ascii="Cambria" w:hAnsi="Cambria"/>
          <w:b/>
        </w:rPr>
        <w:t xml:space="preserve">2.1. </w:t>
      </w:r>
      <w:r w:rsidR="00E366BB" w:rsidRPr="00E073DA">
        <w:rPr>
          <w:rFonts w:ascii="Cambria" w:hAnsi="Cambria"/>
        </w:rPr>
        <w:t>По отношение на участниците не трябва да са налице обстоятелствата, предвиден</w:t>
      </w:r>
      <w:r w:rsidR="004041EA" w:rsidRPr="00E073DA">
        <w:rPr>
          <w:rFonts w:ascii="Cambria" w:hAnsi="Cambria"/>
        </w:rPr>
        <w:t>и в чл. 54, ал. 1</w:t>
      </w:r>
      <w:r w:rsidR="00E366BB" w:rsidRPr="00E073DA">
        <w:rPr>
          <w:rFonts w:ascii="Cambria" w:hAnsi="Cambria"/>
        </w:rPr>
        <w:t xml:space="preserve"> от ЗОП, като в обществената поръчка не може да участва участник:</w:t>
      </w:r>
      <w:r w:rsidR="00E366BB" w:rsidRPr="00E073DA">
        <w:rPr>
          <w:rFonts w:ascii="Cambria" w:hAnsi="Cambria"/>
        </w:rPr>
        <w:tab/>
      </w:r>
    </w:p>
    <w:p w14:paraId="3B65F3B0" w14:textId="3B087688" w:rsidR="0012287D" w:rsidRPr="00E073DA" w:rsidRDefault="007712D2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</w:t>
      </w:r>
      <w:r w:rsidR="0012287D" w:rsidRPr="00E073DA">
        <w:rPr>
          <w:rFonts w:ascii="Cambria" w:hAnsi="Cambria"/>
        </w:rPr>
        <w:t xml:space="preserve">1. </w:t>
      </w:r>
      <w:r w:rsidRPr="00E073DA">
        <w:rPr>
          <w:rFonts w:ascii="Cambria" w:hAnsi="Cambria"/>
        </w:rPr>
        <w:t xml:space="preserve">е осъден с влязла в сила присъда, за престъпление по </w:t>
      </w:r>
      <w:r w:rsidRPr="00E073DA">
        <w:rPr>
          <w:rFonts w:ascii="Cambria" w:hAnsi="Cambria"/>
          <w:u w:val="single"/>
        </w:rPr>
        <w:t>чл. 108а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159а - 159г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172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192а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194 - 217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219 - 252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253 - 260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301 - 307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321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321а</w:t>
      </w:r>
      <w:r w:rsidRPr="00E073DA">
        <w:rPr>
          <w:rFonts w:ascii="Cambria" w:hAnsi="Cambria"/>
        </w:rPr>
        <w:t xml:space="preserve"> и </w:t>
      </w:r>
      <w:r w:rsidRPr="00E073DA">
        <w:rPr>
          <w:rFonts w:ascii="Cambria" w:hAnsi="Cambria"/>
          <w:u w:val="single"/>
        </w:rPr>
        <w:t>чл. 352 - 353е от Наказателния кодекс</w:t>
      </w:r>
      <w:r w:rsidRPr="00E073DA">
        <w:rPr>
          <w:rFonts w:ascii="Cambria" w:hAnsi="Cambria"/>
        </w:rPr>
        <w:t>;</w:t>
      </w:r>
    </w:p>
    <w:p w14:paraId="187AA6CD" w14:textId="5CE6BB0C" w:rsidR="0012287D" w:rsidRPr="00E073DA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 </w:t>
      </w:r>
      <w:r w:rsidR="0012287D" w:rsidRPr="00E073DA">
        <w:rPr>
          <w:rFonts w:ascii="Cambria" w:hAnsi="Cambria"/>
        </w:rPr>
        <w:t xml:space="preserve">2. </w:t>
      </w:r>
      <w:r w:rsidRPr="00E073DA">
        <w:rPr>
          <w:rFonts w:ascii="Cambria" w:hAnsi="Cambria"/>
        </w:rPr>
        <w:t>е осъден с влязла в сила присъда, за престъпление, аналогично на тези по т. 1, в друга държава членка или трета страна</w:t>
      </w:r>
      <w:r w:rsidR="0012287D" w:rsidRPr="00E073DA">
        <w:rPr>
          <w:rFonts w:ascii="Cambria" w:hAnsi="Cambria"/>
        </w:rPr>
        <w:t>;</w:t>
      </w:r>
    </w:p>
    <w:p w14:paraId="0C851C00" w14:textId="42A86530" w:rsidR="0012287D" w:rsidRPr="00E073DA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 </w:t>
      </w:r>
      <w:r w:rsidR="0012287D" w:rsidRPr="00E073DA">
        <w:rPr>
          <w:rFonts w:ascii="Cambria" w:hAnsi="Cambria"/>
        </w:rPr>
        <w:t xml:space="preserve">3. </w:t>
      </w:r>
      <w:r w:rsidRPr="00E073DA">
        <w:rPr>
          <w:rFonts w:ascii="Cambria" w:hAnsi="Cambria"/>
        </w:rPr>
        <w:t xml:space="preserve">има задължения за данъци и задължителни осигурителни вноски по смисъла на </w:t>
      </w:r>
      <w:r w:rsidRPr="00E073DA">
        <w:rPr>
          <w:rFonts w:ascii="Cambria" w:hAnsi="Cambria"/>
          <w:u w:val="single"/>
        </w:rPr>
        <w:t>чл. 162, ал. 2, т. 1 от Данъчно-осигурителния процесуален кодекс</w:t>
      </w:r>
      <w:r w:rsidRPr="00E073DA">
        <w:rPr>
          <w:rFonts w:ascii="Cambria" w:hAnsi="Cambria"/>
        </w:rPr>
        <w:t xml:space="preserve"> и лихвите по тях към държавата или към общината по седалището на възложителя и на </w:t>
      </w:r>
      <w:r w:rsidRPr="00E073DA">
        <w:rPr>
          <w:rFonts w:ascii="Cambria" w:hAnsi="Cambria"/>
        </w:rPr>
        <w:lastRenderedPageBreak/>
        <w:t>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  <w:r w:rsidR="0012287D" w:rsidRPr="00E073DA">
        <w:rPr>
          <w:rFonts w:ascii="Cambria" w:hAnsi="Cambria"/>
        </w:rPr>
        <w:t>;</w:t>
      </w:r>
    </w:p>
    <w:p w14:paraId="359FB228" w14:textId="77777777"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4. е налице неравнопоставеност в случаите по </w:t>
      </w:r>
      <w:r w:rsidRPr="00E073DA">
        <w:rPr>
          <w:rFonts w:ascii="Cambria" w:hAnsi="Cambria"/>
          <w:u w:val="single"/>
        </w:rPr>
        <w:t>чл. 44, ал. 5</w:t>
      </w:r>
      <w:r w:rsidRPr="00E073DA">
        <w:rPr>
          <w:rFonts w:ascii="Cambria" w:hAnsi="Cambria"/>
        </w:rPr>
        <w:t>;</w:t>
      </w:r>
    </w:p>
    <w:p w14:paraId="4A82872A" w14:textId="77777777"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5. е установено, че:</w:t>
      </w:r>
    </w:p>
    <w:p w14:paraId="0C883FE9" w14:textId="77777777"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766DD8E1" w14:textId="301F05DA" w:rsidR="0012287D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</w:t>
      </w:r>
      <w:r w:rsidR="0012287D" w:rsidRPr="00E073DA">
        <w:rPr>
          <w:rFonts w:ascii="Cambria" w:hAnsi="Cambria"/>
        </w:rPr>
        <w:t>;</w:t>
      </w:r>
    </w:p>
    <w:p w14:paraId="31304BD8" w14:textId="73946FF8" w:rsidR="00804C98" w:rsidRPr="00E073DA" w:rsidRDefault="00804C98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6. е установено с влязло в сила наказателно постановление или съдебно решение, нарушение на </w:t>
      </w:r>
      <w:r w:rsidRPr="00E073DA">
        <w:rPr>
          <w:rFonts w:ascii="Cambria" w:hAnsi="Cambria"/>
          <w:u w:val="single"/>
        </w:rPr>
        <w:t>чл. 61, ал. 1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62, ал. 1 или 3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63, ал. 1 или 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118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128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228, ал. 3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245</w:t>
      </w:r>
      <w:r w:rsidRPr="00E073DA">
        <w:rPr>
          <w:rFonts w:ascii="Cambria" w:hAnsi="Cambria"/>
        </w:rPr>
        <w:t xml:space="preserve"> и </w:t>
      </w:r>
      <w:r w:rsidRPr="00E073DA">
        <w:rPr>
          <w:rFonts w:ascii="Cambria" w:hAnsi="Cambria"/>
          <w:u w:val="single"/>
        </w:rPr>
        <w:t>чл. 301 - 305 от Кодекса на труда</w:t>
      </w:r>
      <w:r w:rsidRPr="00E073DA">
        <w:rPr>
          <w:rFonts w:ascii="Cambria" w:hAnsi="Cambria"/>
        </w:rPr>
        <w:t xml:space="preserve"> или </w:t>
      </w:r>
      <w:r w:rsidRPr="00E073DA">
        <w:rPr>
          <w:rFonts w:ascii="Cambria" w:hAnsi="Cambria"/>
          <w:u w:val="single"/>
        </w:rPr>
        <w:t>чл. 13, ал. 1 от Закона за трудовата миграция и трудовата мобилност</w:t>
      </w:r>
      <w:r w:rsidRPr="00E073DA">
        <w:rPr>
          <w:rFonts w:ascii="Cambria" w:hAnsi="Cambria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14:paraId="6F26297F" w14:textId="6799C854" w:rsidR="00E366BB" w:rsidRPr="00E073DA" w:rsidRDefault="00804C98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7</w:t>
      </w:r>
      <w:r w:rsidR="0012287D" w:rsidRPr="00E073DA">
        <w:rPr>
          <w:rFonts w:ascii="Cambria" w:hAnsi="Cambria"/>
        </w:rPr>
        <w:t xml:space="preserve">. </w:t>
      </w:r>
      <w:r w:rsidR="00C668B5" w:rsidRPr="00E073DA">
        <w:rPr>
          <w:rFonts w:ascii="Cambria" w:hAnsi="Cambria"/>
        </w:rPr>
        <w:t xml:space="preserve">за когото </w:t>
      </w:r>
      <w:r w:rsidR="0012287D" w:rsidRPr="00E073DA">
        <w:rPr>
          <w:rFonts w:ascii="Cambria" w:hAnsi="Cambria"/>
        </w:rPr>
        <w:t>е налице конфликт на интереси, който не може да бъде отстранен.</w:t>
      </w:r>
    </w:p>
    <w:p w14:paraId="38866510" w14:textId="77777777" w:rsidR="007712D2" w:rsidRPr="00E073DA" w:rsidRDefault="007712D2" w:rsidP="0012287D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14:paraId="2612CD6C" w14:textId="4394307B" w:rsidR="00E366BB" w:rsidRPr="00E073DA" w:rsidRDefault="00E366BB" w:rsidP="006C4E5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200"/>
        <w:ind w:left="0" w:firstLine="993"/>
        <w:contextualSpacing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Участниците следва да удостоверят липсата на обстоятелствата по </w:t>
      </w:r>
      <w:r w:rsidR="004041EA" w:rsidRPr="00E073DA">
        <w:rPr>
          <w:rFonts w:ascii="Cambria" w:hAnsi="Cambria"/>
          <w:b/>
        </w:rPr>
        <w:t xml:space="preserve">чл. 54, ал. 1 </w:t>
      </w:r>
      <w:r w:rsidRPr="00E073DA">
        <w:rPr>
          <w:rFonts w:ascii="Cambria" w:hAnsi="Cambria"/>
          <w:b/>
        </w:rPr>
        <w:t xml:space="preserve">от ЗОП с декларации по образец № </w:t>
      </w:r>
      <w:r w:rsidR="00657B68">
        <w:rPr>
          <w:rFonts w:ascii="Cambria" w:hAnsi="Cambria"/>
          <w:b/>
        </w:rPr>
        <w:t>2</w:t>
      </w:r>
      <w:r w:rsidRPr="00E073DA">
        <w:rPr>
          <w:rFonts w:ascii="Cambria" w:hAnsi="Cambria"/>
          <w:b/>
        </w:rPr>
        <w:t xml:space="preserve"> и № </w:t>
      </w:r>
      <w:r w:rsidR="00657B68">
        <w:rPr>
          <w:rFonts w:ascii="Cambria" w:hAnsi="Cambria"/>
          <w:b/>
        </w:rPr>
        <w:t>3</w:t>
      </w:r>
      <w:r w:rsidRPr="00E073DA">
        <w:rPr>
          <w:rFonts w:ascii="Cambria" w:hAnsi="Cambria"/>
          <w:b/>
        </w:rPr>
        <w:t>.</w:t>
      </w:r>
    </w:p>
    <w:p w14:paraId="3A5F6B72" w14:textId="52E2DDD5" w:rsidR="00E366BB" w:rsidRPr="00E073DA" w:rsidRDefault="00E366BB" w:rsidP="006C4E52">
      <w:pPr>
        <w:shd w:val="clear" w:color="auto" w:fill="FFFFFF"/>
        <w:ind w:firstLine="851"/>
        <w:jc w:val="both"/>
        <w:rPr>
          <w:rFonts w:ascii="Cambria" w:hAnsi="Cambria"/>
          <w:i/>
          <w:highlight w:val="yellow"/>
        </w:rPr>
      </w:pPr>
      <w:r w:rsidRPr="00E073DA">
        <w:rPr>
          <w:rFonts w:ascii="Cambria" w:hAnsi="Cambria"/>
          <w:i/>
        </w:rPr>
        <w:t xml:space="preserve">Важно! </w:t>
      </w:r>
      <w:r w:rsidR="001C0C24" w:rsidRPr="001C0C24">
        <w:rPr>
          <w:rFonts w:ascii="Cambria" w:hAnsi="Cambria"/>
          <w:i/>
        </w:rPr>
        <w:t xml:space="preserve">Основанията по </w:t>
      </w:r>
      <w:r w:rsidR="001C0C24">
        <w:rPr>
          <w:rFonts w:ascii="Cambria" w:hAnsi="Cambria"/>
          <w:i/>
        </w:rPr>
        <w:t xml:space="preserve">чл. 54, </w:t>
      </w:r>
      <w:r w:rsidR="001C0C24" w:rsidRPr="001C0C24">
        <w:rPr>
          <w:rFonts w:ascii="Cambria" w:hAnsi="Cambria"/>
          <w:i/>
        </w:rPr>
        <w:t xml:space="preserve"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</w:t>
      </w:r>
      <w:r w:rsidRPr="00E073DA">
        <w:rPr>
          <w:rFonts w:ascii="Cambria" w:hAnsi="Cambria"/>
          <w:i/>
        </w:rPr>
        <w:t>Когато участникът се представлява от повече от едно лице, декларацията за обстоятелствата по</w:t>
      </w:r>
      <w:r w:rsidR="004041EA" w:rsidRPr="00E073DA">
        <w:rPr>
          <w:rFonts w:ascii="Cambria" w:hAnsi="Cambria"/>
          <w:i/>
        </w:rPr>
        <w:t xml:space="preserve"> чл. 54, ал. 1, т. 3 - 6</w:t>
      </w:r>
      <w:r w:rsidRPr="00E073DA">
        <w:rPr>
          <w:rFonts w:ascii="Cambria" w:hAnsi="Cambria"/>
          <w:i/>
        </w:rPr>
        <w:t xml:space="preserve"> от ЗОП се подписва от лицето, което може самостоятелно да го представлява.</w:t>
      </w:r>
    </w:p>
    <w:p w14:paraId="79A9CBA1" w14:textId="77777777" w:rsidR="00E366BB" w:rsidRPr="00E073DA" w:rsidRDefault="00E366BB" w:rsidP="006C4E52">
      <w:pPr>
        <w:shd w:val="clear" w:color="auto" w:fill="FFFFFF"/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2.2.</w:t>
      </w:r>
      <w:r w:rsidRPr="00E073DA">
        <w:rPr>
          <w:rFonts w:ascii="Cambria" w:hAnsi="Cambria"/>
        </w:rPr>
        <w:t xml:space="preserve"> Други основания за отстраняване:</w:t>
      </w:r>
    </w:p>
    <w:p w14:paraId="01F5C9D1" w14:textId="77777777" w:rsidR="00E366BB" w:rsidRPr="00E073DA" w:rsidRDefault="00E366BB" w:rsidP="006C4E52">
      <w:pPr>
        <w:tabs>
          <w:tab w:val="left" w:pos="851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  <w:r w:rsidRPr="00E073DA">
        <w:rPr>
          <w:rFonts w:ascii="Cambria" w:hAnsi="Cambria"/>
          <w:b/>
          <w:color w:val="000000"/>
        </w:rPr>
        <w:tab/>
        <w:t xml:space="preserve">2.2.1. </w:t>
      </w:r>
      <w:r w:rsidRPr="00E073DA">
        <w:rPr>
          <w:rFonts w:ascii="Cambria" w:hAnsi="Cambria"/>
          <w:color w:val="000000"/>
        </w:rPr>
        <w:t>Участник</w:t>
      </w:r>
      <w:r w:rsidRPr="00E073DA">
        <w:rPr>
          <w:rFonts w:ascii="Cambria" w:hAnsi="Cambria"/>
          <w:b/>
          <w:color w:val="000000"/>
        </w:rPr>
        <w:t xml:space="preserve"> </w:t>
      </w:r>
      <w:r w:rsidRPr="00E073DA">
        <w:rPr>
          <w:rFonts w:ascii="Cambria" w:hAnsi="Cambria"/>
          <w:color w:val="000000"/>
        </w:rPr>
        <w:t xml:space="preserve">за който са налице обстоятелствата по чл. 3, т. 8 </w:t>
      </w:r>
      <w:r w:rsidRPr="00E073DA">
        <w:rPr>
          <w:rFonts w:ascii="Cambria" w:eastAsia="Times New Roman" w:hAnsi="Cambria"/>
          <w:color w:val="000000"/>
        </w:rPr>
        <w:t>във връзка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освен когато не са налице условията по чл. 4 от закона</w:t>
      </w:r>
      <w:r w:rsidRPr="00E073DA">
        <w:rPr>
          <w:rFonts w:ascii="Cambria" w:eastAsia="Times New Roman" w:hAnsi="Cambria"/>
          <w:color w:val="000000"/>
          <w:lang w:eastAsia="en-US"/>
        </w:rPr>
        <w:t>.</w:t>
      </w:r>
      <w:r w:rsidRPr="00E073DA">
        <w:rPr>
          <w:rFonts w:ascii="Cambria" w:hAnsi="Cambria"/>
          <w:b/>
        </w:rPr>
        <w:t xml:space="preserve"> </w:t>
      </w:r>
    </w:p>
    <w:p w14:paraId="4D4C00CF" w14:textId="5EB5F858" w:rsidR="00E366BB" w:rsidRPr="00E073DA" w:rsidRDefault="00E366BB" w:rsidP="006C4E5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outlineLvl w:val="2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За удостоверяване на това обстоятелство, участникът представя декларация по образец № </w:t>
      </w:r>
      <w:r w:rsidR="00657B68">
        <w:rPr>
          <w:rFonts w:ascii="Cambria" w:hAnsi="Cambria"/>
          <w:b/>
        </w:rPr>
        <w:t>4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  <w:b/>
        </w:rPr>
        <w:tab/>
      </w:r>
    </w:p>
    <w:p w14:paraId="77C7F3A5" w14:textId="77777777" w:rsidR="00E366BB" w:rsidRPr="00E073DA" w:rsidRDefault="00E366BB" w:rsidP="006C4E52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</w:p>
    <w:p w14:paraId="4CDAE7BE" w14:textId="77777777" w:rsidR="00E366BB" w:rsidRPr="00E073DA" w:rsidRDefault="00E366BB" w:rsidP="006C4E52">
      <w:pPr>
        <w:widowControl w:val="0"/>
        <w:tabs>
          <w:tab w:val="left" w:pos="851"/>
          <w:tab w:val="left" w:pos="1276"/>
          <w:tab w:val="left" w:pos="1418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2.2.2.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който не отговаря на поставените критерии за подбор или не изпълни друго условие, посочено в </w:t>
      </w:r>
      <w:r w:rsidR="00E25C46" w:rsidRPr="00E073DA">
        <w:rPr>
          <w:rFonts w:ascii="Cambria" w:eastAsia="Times New Roman" w:hAnsi="Cambria"/>
          <w:bCs/>
          <w:lang w:eastAsia="en-US"/>
        </w:rPr>
        <w:t>документацията на обществена поръчка.</w:t>
      </w:r>
    </w:p>
    <w:p w14:paraId="04F945F5" w14:textId="77777777" w:rsidR="00E366BB" w:rsidRPr="00E073DA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2.2.3.</w:t>
      </w:r>
      <w:r w:rsidRPr="00E073DA">
        <w:rPr>
          <w:rFonts w:ascii="Cambria" w:eastAsia="Times New Roman" w:hAnsi="Cambria"/>
          <w:bCs/>
          <w:lang w:eastAsia="en-US"/>
        </w:rPr>
        <w:t>Участник, който е представил оферта, която не отговаря на предварително</w:t>
      </w:r>
      <w:r w:rsidR="00E25C46" w:rsidRPr="00E073DA">
        <w:rPr>
          <w:rFonts w:ascii="Cambria" w:eastAsia="Times New Roman" w:hAnsi="Cambria"/>
          <w:bCs/>
          <w:lang w:eastAsia="en-US"/>
        </w:rPr>
        <w:t xml:space="preserve"> обявените условия на поръчката.</w:t>
      </w:r>
    </w:p>
    <w:p w14:paraId="69FD8AFD" w14:textId="77777777" w:rsidR="00E366BB" w:rsidRPr="00E073DA" w:rsidRDefault="00E366BB" w:rsidP="006C4E52">
      <w:pPr>
        <w:widowControl w:val="0"/>
        <w:shd w:val="clear" w:color="auto" w:fill="FFFFFF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2.2.4.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който, след покана от страна на Възложителя и в определения в нея срок, </w:t>
      </w:r>
      <w:r w:rsidR="00E25C46" w:rsidRPr="00E073DA">
        <w:rPr>
          <w:rFonts w:ascii="Cambria" w:eastAsia="Times New Roman" w:hAnsi="Cambria"/>
          <w:bCs/>
          <w:lang w:eastAsia="en-US"/>
        </w:rPr>
        <w:t>не</w:t>
      </w:r>
      <w:r w:rsidRPr="00E073DA">
        <w:rPr>
          <w:rFonts w:ascii="Cambria" w:eastAsia="Times New Roman" w:hAnsi="Cambria"/>
          <w:bCs/>
          <w:lang w:eastAsia="en-US"/>
        </w:rPr>
        <w:t xml:space="preserve"> удължи срока на валидност на офертата си или ако представи оферт</w:t>
      </w:r>
      <w:r w:rsidR="00E25C46" w:rsidRPr="00E073DA">
        <w:rPr>
          <w:rFonts w:ascii="Cambria" w:eastAsia="Times New Roman" w:hAnsi="Cambria"/>
          <w:bCs/>
          <w:lang w:eastAsia="en-US"/>
        </w:rPr>
        <w:t>а с по-кратък срок на валидност.</w:t>
      </w:r>
    </w:p>
    <w:p w14:paraId="3EC9F496" w14:textId="77777777" w:rsidR="00E366BB" w:rsidRPr="00E073DA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E25C46" w:rsidRPr="00E073DA">
        <w:rPr>
          <w:rFonts w:ascii="Cambria" w:eastAsia="Times New Roman" w:hAnsi="Cambria"/>
          <w:b/>
          <w:bCs/>
          <w:lang w:eastAsia="en-US"/>
        </w:rPr>
        <w:t>5</w:t>
      </w:r>
      <w:r w:rsidRPr="00E073DA">
        <w:rPr>
          <w:rFonts w:ascii="Cambria" w:eastAsia="Times New Roman" w:hAnsi="Cambria"/>
          <w:b/>
          <w:bCs/>
          <w:lang w:eastAsia="en-US"/>
        </w:rPr>
        <w:t>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чието Ценово предложение, надвишава прогнозната стойност на обществената поръчка.</w:t>
      </w:r>
    </w:p>
    <w:p w14:paraId="64B8EED0" w14:textId="77777777" w:rsidR="00E366BB" w:rsidRPr="00E073DA" w:rsidRDefault="00E366BB" w:rsidP="006C4E52">
      <w:pPr>
        <w:widowControl w:val="0"/>
        <w:tabs>
          <w:tab w:val="left" w:pos="132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E25C46" w:rsidRPr="00E073DA">
        <w:rPr>
          <w:rFonts w:ascii="Cambria" w:eastAsia="Times New Roman" w:hAnsi="Cambria"/>
          <w:b/>
          <w:bCs/>
          <w:lang w:eastAsia="en-US"/>
        </w:rPr>
        <w:t>6</w:t>
      </w:r>
      <w:r w:rsidRPr="00E073DA">
        <w:rPr>
          <w:rFonts w:ascii="Cambria" w:eastAsia="Times New Roman" w:hAnsi="Cambria"/>
          <w:b/>
          <w:bCs/>
          <w:lang w:eastAsia="en-US"/>
        </w:rPr>
        <w:t xml:space="preserve">. </w:t>
      </w:r>
      <w:r w:rsidRPr="00E073DA">
        <w:rPr>
          <w:rFonts w:ascii="Cambria" w:eastAsia="Times New Roman" w:hAnsi="Cambria"/>
          <w:bCs/>
          <w:lang w:eastAsia="en-US"/>
        </w:rPr>
        <w:t>Участник, който не е представил в срок обосновката по чл. 72, ал.1 от ЗОП или чиято оферта не е приета съгласно чл. 72, ал. 3 - 5 от ЗОП;</w:t>
      </w:r>
    </w:p>
    <w:p w14:paraId="25AE96FA" w14:textId="77777777" w:rsidR="00C47F19" w:rsidRPr="00E073DA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2.3.</w:t>
      </w:r>
      <w:r w:rsidRPr="00E073DA">
        <w:rPr>
          <w:rFonts w:ascii="Cambria" w:hAnsi="Cambria"/>
        </w:rPr>
        <w:t xml:space="preserve"> Участниците трябва да се придържат точно към обявените от Възложителя условия.</w:t>
      </w:r>
    </w:p>
    <w:p w14:paraId="35E2C080" w14:textId="77777777" w:rsidR="003400AC" w:rsidRPr="00E073DA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14:paraId="56FFB382" w14:textId="77777777" w:rsidR="00C47F19" w:rsidRPr="00E073DA" w:rsidRDefault="00C47F19" w:rsidP="00EF62B9">
      <w:pPr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  <w:u w:val="single"/>
        </w:rPr>
        <w:lastRenderedPageBreak/>
        <w:t xml:space="preserve">Критерии за подбор на участниците </w:t>
      </w:r>
    </w:p>
    <w:p w14:paraId="2A96673B" w14:textId="77777777" w:rsidR="00E366BB" w:rsidRPr="00E073DA" w:rsidRDefault="00C47F19" w:rsidP="00EF62B9">
      <w:pPr>
        <w:ind w:firstLine="851"/>
        <w:jc w:val="both"/>
        <w:rPr>
          <w:rFonts w:ascii="Cambria" w:hAnsi="Cambria"/>
          <w:b/>
          <w:bCs/>
        </w:rPr>
      </w:pPr>
      <w:r w:rsidRPr="00E073DA">
        <w:rPr>
          <w:rFonts w:ascii="Cambria" w:hAnsi="Cambria"/>
          <w:b/>
          <w:bCs/>
        </w:rPr>
        <w:t xml:space="preserve">Изисквания относно техническите </w:t>
      </w:r>
      <w:r w:rsidR="00E25C46" w:rsidRPr="00E073DA">
        <w:rPr>
          <w:rFonts w:ascii="Cambria" w:hAnsi="Cambria"/>
          <w:b/>
          <w:bCs/>
        </w:rPr>
        <w:t xml:space="preserve">и професионалните способности </w:t>
      </w:r>
      <w:r w:rsidRPr="00E073DA">
        <w:rPr>
          <w:rFonts w:ascii="Cambria" w:hAnsi="Cambria"/>
          <w:b/>
          <w:bCs/>
        </w:rPr>
        <w:t xml:space="preserve"> за изпълнение на обществената поръчка </w:t>
      </w:r>
    </w:p>
    <w:p w14:paraId="67031693" w14:textId="05093582" w:rsidR="00783048" w:rsidRPr="00E073DA" w:rsidRDefault="00C47F19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highlight w:val="yellow"/>
        </w:rPr>
      </w:pPr>
      <w:r w:rsidRPr="00E073DA">
        <w:rPr>
          <w:rFonts w:ascii="Cambria" w:hAnsi="Cambria"/>
          <w:b/>
        </w:rPr>
        <w:t xml:space="preserve">1. </w:t>
      </w:r>
      <w:r w:rsidRPr="00E073DA">
        <w:rPr>
          <w:rFonts w:ascii="Cambria" w:hAnsi="Cambria"/>
        </w:rPr>
        <w:t xml:space="preserve">Участникът </w:t>
      </w:r>
      <w:r w:rsidR="000863C3" w:rsidRPr="00E073DA">
        <w:rPr>
          <w:rFonts w:ascii="Cambria" w:hAnsi="Cambria"/>
          <w:bCs/>
        </w:rPr>
        <w:t>следва да e изпълнил</w:t>
      </w:r>
      <w:r w:rsidRPr="00E073DA">
        <w:rPr>
          <w:rFonts w:ascii="Cambria" w:hAnsi="Cambria"/>
          <w:bCs/>
        </w:rPr>
        <w:t xml:space="preserve"> през последните 3 (три) години, считано от датата на подаване на офертата, най-малко една </w:t>
      </w:r>
      <w:r w:rsidR="00CF20D8">
        <w:rPr>
          <w:rFonts w:ascii="Cambria" w:hAnsi="Cambria"/>
          <w:bCs/>
        </w:rPr>
        <w:t>доставка</w:t>
      </w:r>
      <w:r w:rsidRPr="00E073DA">
        <w:rPr>
          <w:rFonts w:ascii="Cambria" w:hAnsi="Cambria"/>
          <w:bCs/>
        </w:rPr>
        <w:t xml:space="preserve">, </w:t>
      </w:r>
      <w:r w:rsidR="00E25C46" w:rsidRPr="00E073DA">
        <w:rPr>
          <w:rFonts w:ascii="Cambria" w:hAnsi="Cambria"/>
          <w:bCs/>
        </w:rPr>
        <w:t>с предмет и обем,</w:t>
      </w:r>
      <w:r w:rsidRPr="00E073DA">
        <w:rPr>
          <w:rFonts w:ascii="Cambria" w:hAnsi="Cambria"/>
          <w:bCs/>
        </w:rPr>
        <w:t xml:space="preserve"> идентична или сходна с предмета и обема на обществената поръчка. </w:t>
      </w:r>
      <w:r w:rsidRPr="00E073DA">
        <w:rPr>
          <w:rFonts w:ascii="Cambria" w:hAnsi="Cambria"/>
        </w:rPr>
        <w:t xml:space="preserve"> </w:t>
      </w:r>
    </w:p>
    <w:p w14:paraId="1F133D17" w14:textId="5616B225" w:rsidR="00CF20D8" w:rsidRDefault="00CF20D8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Под „доставка</w:t>
      </w:r>
      <w:r w:rsidR="005C08D1" w:rsidRPr="00E073DA">
        <w:rPr>
          <w:rFonts w:ascii="Cambria" w:hAnsi="Cambria"/>
          <w:i/>
          <w:iCs/>
        </w:rPr>
        <w:t>, идентична или сходна с предмета на поръчката“</w:t>
      </w:r>
      <w:r w:rsidR="000E1F2C" w:rsidRPr="00E073DA">
        <w:rPr>
          <w:rFonts w:ascii="Cambria" w:hAnsi="Cambria"/>
          <w:i/>
          <w:iCs/>
        </w:rPr>
        <w:t>,</w:t>
      </w:r>
      <w:r w:rsidR="005C08D1" w:rsidRPr="00E073DA">
        <w:rPr>
          <w:rFonts w:ascii="Cambria" w:hAnsi="Cambria"/>
          <w:i/>
          <w:iCs/>
        </w:rPr>
        <w:t xml:space="preserve"> следва да се разбира: </w:t>
      </w:r>
    </w:p>
    <w:p w14:paraId="3BDB1518" w14:textId="3983C869" w:rsidR="00D94C0B" w:rsidRPr="00E073DA" w:rsidRDefault="00950A40" w:rsidP="00950A40">
      <w:pPr>
        <w:autoSpaceDE w:val="0"/>
        <w:autoSpaceDN w:val="0"/>
        <w:adjustRightInd w:val="0"/>
        <w:ind w:firstLine="708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„</w:t>
      </w:r>
      <w:r w:rsidR="005859ED">
        <w:rPr>
          <w:rFonts w:ascii="Cambria" w:hAnsi="Cambria"/>
          <w:i/>
          <w:iCs/>
        </w:rPr>
        <w:t xml:space="preserve">Доставка </w:t>
      </w:r>
      <w:r w:rsidR="005D6349">
        <w:rPr>
          <w:rFonts w:ascii="Cambria" w:hAnsi="Cambria"/>
          <w:i/>
          <w:iCs/>
        </w:rPr>
        <w:t>на ново моторно превозно средство</w:t>
      </w:r>
      <w:r>
        <w:rPr>
          <w:rFonts w:ascii="Cambria" w:hAnsi="Cambria"/>
          <w:i/>
          <w:iCs/>
        </w:rPr>
        <w:t xml:space="preserve">“ </w:t>
      </w:r>
      <w:r w:rsidR="00D94C0B" w:rsidRPr="00E073DA">
        <w:rPr>
          <w:rFonts w:ascii="Cambria" w:hAnsi="Cambria"/>
          <w:i/>
          <w:iCs/>
        </w:rPr>
        <w:t>.</w:t>
      </w:r>
    </w:p>
    <w:p w14:paraId="05CC2DE4" w14:textId="77777777" w:rsidR="00CF20D8" w:rsidRDefault="00CF20D8" w:rsidP="00EF62B9">
      <w:pPr>
        <w:ind w:firstLine="851"/>
        <w:jc w:val="both"/>
        <w:rPr>
          <w:rFonts w:ascii="Cambria" w:hAnsi="Cambria"/>
          <w:b/>
          <w:iCs/>
        </w:rPr>
      </w:pPr>
    </w:p>
    <w:p w14:paraId="3C77FE25" w14:textId="4422CAD5" w:rsidR="00C47F19" w:rsidRPr="00E073DA" w:rsidRDefault="00C47F19" w:rsidP="00EF62B9">
      <w:pPr>
        <w:ind w:firstLine="851"/>
        <w:jc w:val="both"/>
        <w:rPr>
          <w:rFonts w:ascii="Cambria" w:eastAsia="Batang" w:hAnsi="Cambria"/>
        </w:rPr>
      </w:pPr>
      <w:r w:rsidRPr="00E073DA">
        <w:rPr>
          <w:rFonts w:ascii="Cambria" w:hAnsi="Cambria"/>
          <w:b/>
          <w:iCs/>
        </w:rPr>
        <w:t xml:space="preserve">За удостоверяване на това изискване, участникът представя </w:t>
      </w:r>
      <w:r w:rsidRPr="00E073DA">
        <w:rPr>
          <w:rFonts w:ascii="Cambria" w:hAnsi="Cambria"/>
        </w:rPr>
        <w:t>С</w:t>
      </w:r>
      <w:r w:rsidRPr="00E073DA">
        <w:rPr>
          <w:rFonts w:ascii="Cambria" w:eastAsia="Batang" w:hAnsi="Cambria"/>
        </w:rPr>
        <w:t xml:space="preserve">писък на </w:t>
      </w:r>
      <w:r w:rsidR="00A7421C" w:rsidRPr="00E073DA">
        <w:rPr>
          <w:rFonts w:ascii="Cambria" w:eastAsia="Batang" w:hAnsi="Cambria"/>
        </w:rPr>
        <w:t>доставките</w:t>
      </w:r>
      <w:r w:rsidRPr="00E073DA">
        <w:rPr>
          <w:rFonts w:ascii="Cambria" w:hAnsi="Cambria"/>
        </w:rPr>
        <w:t xml:space="preserve">, </w:t>
      </w:r>
      <w:r w:rsidR="00A7421C" w:rsidRPr="00E073DA">
        <w:rPr>
          <w:rFonts w:ascii="Cambria" w:hAnsi="Cambria"/>
        </w:rPr>
        <w:t>с предмет и обем, идентични или сходни с предмета и обема на обществената поръчка.</w:t>
      </w:r>
    </w:p>
    <w:p w14:paraId="625DA9A1" w14:textId="1EB941EC" w:rsidR="00C47F19" w:rsidRPr="00E073DA" w:rsidRDefault="00C47F19" w:rsidP="00EF62B9">
      <w:pPr>
        <w:ind w:firstLine="851"/>
        <w:jc w:val="both"/>
        <w:rPr>
          <w:rFonts w:ascii="Cambria" w:eastAsia="Batang" w:hAnsi="Cambria"/>
        </w:rPr>
      </w:pPr>
      <w:r w:rsidRPr="00E073DA">
        <w:rPr>
          <w:rFonts w:ascii="Cambria" w:hAnsi="Cambria"/>
          <w:b/>
          <w:iCs/>
        </w:rPr>
        <w:t xml:space="preserve"> При подписване на договора, участникът избран за изпълнител представя </w:t>
      </w:r>
      <w:r w:rsidR="007B60D6" w:rsidRPr="00E073DA">
        <w:rPr>
          <w:rFonts w:ascii="Cambria" w:hAnsi="Cambria"/>
          <w:b/>
          <w:iCs/>
        </w:rPr>
        <w:t>списък</w:t>
      </w:r>
      <w:r w:rsidR="007B60D6" w:rsidRPr="00E073DA">
        <w:rPr>
          <w:rFonts w:ascii="Cambria" w:eastAsia="Batang" w:hAnsi="Cambria"/>
        </w:rPr>
        <w:t xml:space="preserve"> на </w:t>
      </w:r>
      <w:r w:rsidR="00A405FA">
        <w:rPr>
          <w:rFonts w:ascii="Cambria" w:eastAsia="Batang" w:hAnsi="Cambria"/>
        </w:rPr>
        <w:t>доставките</w:t>
      </w:r>
      <w:r w:rsidRPr="00E073DA">
        <w:rPr>
          <w:rFonts w:ascii="Cambria" w:hAnsi="Cambria"/>
        </w:rPr>
        <w:t xml:space="preserve">, </w:t>
      </w:r>
      <w:r w:rsidR="00A7421C" w:rsidRPr="00E073DA">
        <w:rPr>
          <w:rFonts w:ascii="Cambria" w:hAnsi="Cambria"/>
        </w:rPr>
        <w:t xml:space="preserve">с предмет и обем, идентични или сходни с предмета и обема на обществената поръчка </w:t>
      </w:r>
      <w:r w:rsidRPr="00E073DA">
        <w:rPr>
          <w:rFonts w:ascii="Cambria" w:hAnsi="Cambria"/>
        </w:rPr>
        <w:t>за последните 3 (три) години</w:t>
      </w:r>
      <w:r w:rsidRPr="00E073DA">
        <w:rPr>
          <w:rFonts w:ascii="Cambria" w:eastAsia="Batang" w:hAnsi="Cambria"/>
        </w:rPr>
        <w:t xml:space="preserve">, считано до датата на подаване на офертата, с посочване на </w:t>
      </w:r>
      <w:r w:rsidR="007B60D6" w:rsidRPr="00E073DA">
        <w:rPr>
          <w:rFonts w:ascii="Cambria" w:eastAsia="Batang" w:hAnsi="Cambria"/>
        </w:rPr>
        <w:t xml:space="preserve">обема, </w:t>
      </w:r>
      <w:r w:rsidRPr="00E073DA">
        <w:rPr>
          <w:rFonts w:ascii="Cambria" w:eastAsia="Batang" w:hAnsi="Cambria"/>
        </w:rPr>
        <w:t>стойностите, датите и получателите, заедно с доказателство за изпълнението им.</w:t>
      </w:r>
    </w:p>
    <w:p w14:paraId="717F16CF" w14:textId="77777777" w:rsidR="004A0257" w:rsidRPr="00E073DA" w:rsidRDefault="004A0257" w:rsidP="00EF62B9">
      <w:pPr>
        <w:shd w:val="clear" w:color="auto" w:fill="FFFFFF"/>
        <w:ind w:firstLine="851"/>
        <w:jc w:val="both"/>
        <w:rPr>
          <w:rFonts w:ascii="Cambria" w:hAnsi="Cambria"/>
          <w:i/>
          <w:color w:val="FF0000"/>
          <w:highlight w:val="yellow"/>
        </w:rPr>
      </w:pPr>
    </w:p>
    <w:p w14:paraId="339AEF8C" w14:textId="77777777" w:rsidR="00C47F19" w:rsidRPr="00E073DA" w:rsidRDefault="00C47F19" w:rsidP="00EF62B9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851"/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ІІІ. ИЗИСКВАНИЯ КЪМ ОФЕРТИТЕ И НЕОБХОДИМИТЕ ДОКУМЕНТИ</w:t>
      </w:r>
    </w:p>
    <w:p w14:paraId="59E49A82" w14:textId="77777777" w:rsidR="00C47F19" w:rsidRPr="00E073DA" w:rsidRDefault="00C47F19" w:rsidP="00EF62B9">
      <w:pPr>
        <w:pStyle w:val="BodyTextIndent3"/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</w:p>
    <w:p w14:paraId="32086676" w14:textId="77777777" w:rsidR="004A0257" w:rsidRPr="00E073DA" w:rsidRDefault="00C47F19" w:rsidP="00E6163D">
      <w:pPr>
        <w:pStyle w:val="BodyTextIndent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>Изисквания при оформяне и представяне на офертите</w:t>
      </w:r>
      <w:r w:rsidRPr="00E073DA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</w:p>
    <w:p w14:paraId="074F92AA" w14:textId="77777777" w:rsidR="00C47F19" w:rsidRPr="00E073DA" w:rsidRDefault="00C47F19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11" w:name="_Toc383185080"/>
      <w:bookmarkStart w:id="12" w:name="_Toc383185628"/>
      <w:bookmarkStart w:id="13" w:name="_Toc383788160"/>
      <w:bookmarkStart w:id="14" w:name="_Toc411333424"/>
      <w:r w:rsidRPr="00E073DA">
        <w:rPr>
          <w:rFonts w:ascii="Cambria" w:hAnsi="Cambria"/>
          <w:b/>
        </w:rPr>
        <w:t>1. Подготовка на офертата:</w:t>
      </w:r>
      <w:bookmarkEnd w:id="11"/>
      <w:bookmarkEnd w:id="12"/>
      <w:bookmarkEnd w:id="13"/>
      <w:bookmarkEnd w:id="14"/>
    </w:p>
    <w:p w14:paraId="12BA366A" w14:textId="3C6EEEAF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1.1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При изготвяне на офертата всеки участник трябва да се придържа точно към обявените от Възложителя условия.</w:t>
      </w:r>
    </w:p>
    <w:p w14:paraId="0CC62BE5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1.2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Отговорността за правилното изпълнение на указанията се носи единствено от участниците.</w:t>
      </w:r>
    </w:p>
    <w:p w14:paraId="298EAA30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1.3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Представянето на оферта задължава участника да приеме напълно всички изисквания и условия, посочени в настоящите указания, при спазване на разпоредбите на ЗОП и ППЗОП.</w:t>
      </w:r>
    </w:p>
    <w:p w14:paraId="6123BD8A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До изтичането на крайния срок за подаване на офертите, всеки участник в процедурата може да промени, допълни или да оттегли офертата си.</w:t>
      </w:r>
    </w:p>
    <w:p w14:paraId="332B49A0" w14:textId="77777777" w:rsidR="00C47F19" w:rsidRPr="00E073DA" w:rsidRDefault="00C47F19" w:rsidP="00611BB7">
      <w:pPr>
        <w:tabs>
          <w:tab w:val="left" w:pos="1134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5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</w:rPr>
        <w:t xml:space="preserve"> Лице, което участва в обединение или като подизпълнител в офертата на друг участник, не може да представя самостоятелна оферта.</w:t>
      </w:r>
    </w:p>
    <w:p w14:paraId="1EB44795" w14:textId="3FBD0FF5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6</w:t>
      </w:r>
      <w:r w:rsidRPr="00E073DA">
        <w:rPr>
          <w:rFonts w:ascii="Cambria" w:hAnsi="Cambria"/>
          <w:b/>
        </w:rPr>
        <w:t>.</w:t>
      </w:r>
      <w:r w:rsidR="00123438" w:rsidRPr="00E073DA">
        <w:rPr>
          <w:rFonts w:ascii="Cambria" w:hAnsi="Cambria"/>
        </w:rPr>
        <w:t xml:space="preserve"> Офертите</w:t>
      </w:r>
      <w:r w:rsidRPr="00E073DA">
        <w:rPr>
          <w:rFonts w:ascii="Cambria" w:hAnsi="Cambria"/>
        </w:rPr>
        <w:t xml:space="preserve"> не може да се предлага</w:t>
      </w:r>
      <w:r w:rsidR="00123438" w:rsidRPr="00E073DA">
        <w:rPr>
          <w:rFonts w:ascii="Cambria" w:hAnsi="Cambria"/>
        </w:rPr>
        <w:t>т</w:t>
      </w:r>
      <w:r w:rsidRPr="00E073DA">
        <w:rPr>
          <w:rFonts w:ascii="Cambria" w:hAnsi="Cambria"/>
        </w:rPr>
        <w:t xml:space="preserve"> във варианти.</w:t>
      </w:r>
    </w:p>
    <w:p w14:paraId="052AEB69" w14:textId="77777777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7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</w:rPr>
        <w:t xml:space="preserve"> Представените образци в документацията за участие и условията описани в тях са задължителни за участниците. Офертите на участниците трябва да бъдат напълно съобразени с тези образци.</w:t>
      </w:r>
    </w:p>
    <w:p w14:paraId="5A95CB2C" w14:textId="6BA08FC3" w:rsidR="00C47F19" w:rsidRDefault="00FF284F" w:rsidP="00EF62B9">
      <w:pPr>
        <w:pStyle w:val="BodyText1"/>
        <w:shd w:val="clear" w:color="auto" w:fill="auto"/>
        <w:spacing w:line="240" w:lineRule="auto"/>
        <w:ind w:firstLine="851"/>
        <w:jc w:val="both"/>
        <w:rPr>
          <w:rFonts w:ascii="Cambria" w:hAnsi="Cambria"/>
          <w:spacing w:val="0"/>
          <w:lang w:eastAsia="bg-BG"/>
        </w:rPr>
      </w:pPr>
      <w:r w:rsidRPr="00E073DA">
        <w:rPr>
          <w:rFonts w:ascii="Cambria" w:hAnsi="Cambria"/>
          <w:b/>
          <w:spacing w:val="0"/>
          <w:lang w:eastAsia="bg-BG"/>
        </w:rPr>
        <w:t>1.</w:t>
      </w:r>
      <w:r w:rsidR="00C5797A" w:rsidRPr="00E073DA">
        <w:rPr>
          <w:rFonts w:ascii="Cambria" w:hAnsi="Cambria"/>
          <w:b/>
          <w:spacing w:val="0"/>
          <w:lang w:eastAsia="bg-BG"/>
        </w:rPr>
        <w:t>8</w:t>
      </w:r>
      <w:r w:rsidR="00C47F19" w:rsidRPr="00E073DA">
        <w:rPr>
          <w:rFonts w:ascii="Cambria" w:hAnsi="Cambria"/>
          <w:b/>
          <w:spacing w:val="0"/>
          <w:lang w:eastAsia="bg-BG"/>
        </w:rPr>
        <w:t>.</w:t>
      </w:r>
      <w:r w:rsidR="00C47F19" w:rsidRPr="00E073DA">
        <w:rPr>
          <w:rFonts w:ascii="Cambria" w:hAnsi="Cambria"/>
          <w:spacing w:val="0"/>
          <w:lang w:eastAsia="bg-BG"/>
        </w:rPr>
        <w:t xml:space="preserve"> Офертата се подписва от лицето, представляващо участника или от надлежно упълномощено лице или лица, като в офертата се прилага пълномощното от представляващия дружеството.</w:t>
      </w:r>
    </w:p>
    <w:p w14:paraId="3FA04162" w14:textId="77777777" w:rsidR="004A0257" w:rsidRPr="00E073DA" w:rsidRDefault="004A0257" w:rsidP="00C5797A">
      <w:pPr>
        <w:jc w:val="both"/>
        <w:outlineLvl w:val="2"/>
        <w:rPr>
          <w:rFonts w:ascii="Cambria" w:hAnsi="Cambria"/>
          <w:b/>
          <w:color w:val="FF0000"/>
          <w:highlight w:val="yellow"/>
        </w:rPr>
      </w:pPr>
      <w:bookmarkStart w:id="15" w:name="_Toc383185081"/>
      <w:bookmarkStart w:id="16" w:name="_Toc383185629"/>
      <w:bookmarkStart w:id="17" w:name="_Toc383788161"/>
      <w:bookmarkStart w:id="18" w:name="_Toc411333425"/>
    </w:p>
    <w:p w14:paraId="01F923BF" w14:textId="77777777" w:rsidR="00C47F19" w:rsidRPr="00E073DA" w:rsidRDefault="00C47F19" w:rsidP="00611BB7">
      <w:pPr>
        <w:pStyle w:val="ListParagraph"/>
        <w:numPr>
          <w:ilvl w:val="0"/>
          <w:numId w:val="4"/>
        </w:numPr>
        <w:spacing w:line="240" w:lineRule="auto"/>
        <w:ind w:hanging="229"/>
        <w:jc w:val="both"/>
        <w:outlineLvl w:val="2"/>
        <w:rPr>
          <w:rFonts w:ascii="Cambria" w:hAnsi="Cambria"/>
          <w:b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>Изисквания към съдържанието на офертата:</w:t>
      </w:r>
      <w:bookmarkEnd w:id="15"/>
      <w:bookmarkEnd w:id="16"/>
      <w:bookmarkEnd w:id="17"/>
      <w:bookmarkEnd w:id="18"/>
    </w:p>
    <w:p w14:paraId="4DDD1361" w14:textId="77777777" w:rsidR="00C5797A" w:rsidRPr="00E073DA" w:rsidRDefault="00C5797A" w:rsidP="00C5797A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Cambria" w:hAnsi="Cambria"/>
        </w:rPr>
      </w:pPr>
      <w:r w:rsidRPr="00E073DA">
        <w:rPr>
          <w:rFonts w:ascii="Cambria" w:hAnsi="Cambria"/>
        </w:rPr>
        <w:tab/>
        <w:t>В офертите си участниците следва да приложат:</w:t>
      </w:r>
    </w:p>
    <w:p w14:paraId="353D4489" w14:textId="77777777" w:rsidR="00123438" w:rsidRPr="00E073DA" w:rsidRDefault="00123438" w:rsidP="00EF62B9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 xml:space="preserve">2.1. Опис на представените документи - </w:t>
      </w:r>
      <w:r w:rsidRPr="00E073DA">
        <w:rPr>
          <w:rFonts w:ascii="Cambria" w:eastAsia="Times New Roman" w:hAnsi="Cambria"/>
          <w:bCs/>
          <w:lang w:eastAsia="en-US"/>
        </w:rPr>
        <w:t>под</w:t>
      </w:r>
      <w:r w:rsidR="00C5797A" w:rsidRPr="00E073DA">
        <w:rPr>
          <w:rFonts w:ascii="Cambria" w:eastAsia="Times New Roman" w:hAnsi="Cambria"/>
          <w:bCs/>
          <w:lang w:eastAsia="en-US"/>
        </w:rPr>
        <w:t>писан и подпечатан от участника – в свободен текст;</w:t>
      </w:r>
    </w:p>
    <w:p w14:paraId="0A7B1384" w14:textId="77777777" w:rsidR="00123438" w:rsidRPr="00E073DA" w:rsidRDefault="00123438" w:rsidP="00EF62B9">
      <w:pPr>
        <w:tabs>
          <w:tab w:val="left" w:pos="567"/>
          <w:tab w:val="left" w:pos="993"/>
        </w:tabs>
        <w:ind w:firstLine="851"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 xml:space="preserve">2.2. Заявление за участие, съдържащо: </w:t>
      </w:r>
    </w:p>
    <w:p w14:paraId="2EA856F7" w14:textId="77777777" w:rsidR="00123438" w:rsidRPr="00E073DA" w:rsidRDefault="00611BB7" w:rsidP="00611BB7">
      <w:pPr>
        <w:tabs>
          <w:tab w:val="left" w:pos="450"/>
          <w:tab w:val="left" w:pos="567"/>
          <w:tab w:val="left" w:pos="851"/>
          <w:tab w:val="left" w:pos="1418"/>
        </w:tabs>
        <w:contextualSpacing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lang w:eastAsia="en-US"/>
        </w:rPr>
        <w:tab/>
      </w:r>
      <w:r w:rsidRPr="00E073DA">
        <w:rPr>
          <w:rFonts w:ascii="Cambria" w:eastAsia="Times New Roman" w:hAnsi="Cambria"/>
          <w:lang w:eastAsia="en-US"/>
        </w:rPr>
        <w:tab/>
      </w:r>
      <w:r w:rsidRPr="00E073DA">
        <w:rPr>
          <w:rFonts w:ascii="Cambria" w:eastAsia="Times New Roman" w:hAnsi="Cambria"/>
          <w:lang w:eastAsia="en-US"/>
        </w:rPr>
        <w:tab/>
      </w:r>
      <w:r w:rsidR="00DD5989" w:rsidRPr="00E073DA">
        <w:rPr>
          <w:rFonts w:ascii="Cambria" w:eastAsia="Times New Roman" w:hAnsi="Cambria"/>
          <w:lang w:eastAsia="en-US"/>
        </w:rPr>
        <w:t xml:space="preserve">2.2.1. </w:t>
      </w:r>
      <w:r w:rsidR="00123438" w:rsidRPr="00E073DA">
        <w:rPr>
          <w:rFonts w:ascii="Cambria" w:eastAsia="Times New Roman" w:hAnsi="Cambria"/>
          <w:lang w:eastAsia="en-US"/>
        </w:rPr>
        <w:t xml:space="preserve">Административни сведения за участника – Образец № </w:t>
      </w:r>
      <w:r w:rsidR="00291B74" w:rsidRPr="00E073DA">
        <w:rPr>
          <w:rFonts w:ascii="Cambria" w:eastAsia="Times New Roman" w:hAnsi="Cambria"/>
          <w:lang w:eastAsia="en-US"/>
        </w:rPr>
        <w:t>1</w:t>
      </w:r>
    </w:p>
    <w:p w14:paraId="0B1D1B6C" w14:textId="0FD9FB98" w:rsidR="00123438" w:rsidRPr="00E073DA" w:rsidRDefault="00DD5989" w:rsidP="00EF62B9">
      <w:pPr>
        <w:shd w:val="clear" w:color="auto" w:fill="FFFFFF"/>
        <w:tabs>
          <w:tab w:val="left" w:pos="567"/>
          <w:tab w:val="left" w:pos="1134"/>
        </w:tabs>
        <w:ind w:right="40" w:firstLine="851"/>
        <w:jc w:val="both"/>
        <w:rPr>
          <w:rFonts w:ascii="Cambria" w:hAnsi="Cambria"/>
          <w:spacing w:val="10"/>
          <w:lang w:eastAsia="en-US"/>
        </w:rPr>
      </w:pPr>
      <w:r w:rsidRPr="00E073DA">
        <w:rPr>
          <w:rFonts w:ascii="Cambria" w:eastAsia="Times New Roman" w:hAnsi="Cambria"/>
          <w:spacing w:val="10"/>
          <w:lang w:eastAsia="en-US"/>
        </w:rPr>
        <w:t>2.2</w:t>
      </w:r>
      <w:r w:rsidR="00123438" w:rsidRPr="00E073DA">
        <w:rPr>
          <w:rFonts w:ascii="Cambria" w:eastAsia="Times New Roman" w:hAnsi="Cambria"/>
          <w:spacing w:val="10"/>
          <w:lang w:eastAsia="en-US"/>
        </w:rPr>
        <w:t xml:space="preserve">.2. При подаване на оферта участникът декларира съответствие с критериите за подбор чрез представяне на </w:t>
      </w:r>
      <w:r w:rsidR="00F24FCB" w:rsidRPr="00E073DA">
        <w:rPr>
          <w:rFonts w:ascii="Cambria" w:eastAsia="Times New Roman" w:hAnsi="Cambria"/>
          <w:spacing w:val="10"/>
          <w:lang w:eastAsia="en-US"/>
        </w:rPr>
        <w:t xml:space="preserve">Списък на изпълнените </w:t>
      </w:r>
      <w:r w:rsidR="00A405FA">
        <w:rPr>
          <w:rFonts w:ascii="Cambria" w:eastAsia="Times New Roman" w:hAnsi="Cambria"/>
          <w:spacing w:val="10"/>
          <w:lang w:eastAsia="en-US"/>
        </w:rPr>
        <w:t>доставки</w:t>
      </w:r>
      <w:r w:rsidR="00F24FCB" w:rsidRPr="00E073DA">
        <w:rPr>
          <w:rFonts w:ascii="Cambria" w:eastAsia="Times New Roman" w:hAnsi="Cambria"/>
          <w:spacing w:val="10"/>
          <w:lang w:eastAsia="en-US"/>
        </w:rPr>
        <w:t xml:space="preserve">, през последните три години от дата на подаване на офертата, с </w:t>
      </w:r>
      <w:r w:rsidR="00F24FCB" w:rsidRPr="00E073DA">
        <w:rPr>
          <w:rFonts w:ascii="Cambria" w:eastAsia="Times New Roman" w:hAnsi="Cambria"/>
          <w:spacing w:val="10"/>
          <w:lang w:eastAsia="en-US"/>
        </w:rPr>
        <w:lastRenderedPageBreak/>
        <w:t xml:space="preserve">предмет и обем, идентични или сходни с предмета и обема на обществената поръчка </w:t>
      </w:r>
      <w:r w:rsidR="00F24FCB" w:rsidRPr="00E073DA">
        <w:rPr>
          <w:rFonts w:ascii="Cambria" w:hAnsi="Cambria"/>
          <w:spacing w:val="10"/>
          <w:lang w:eastAsia="en-US"/>
        </w:rPr>
        <w:t>-</w:t>
      </w:r>
      <w:r w:rsidR="00734919">
        <w:rPr>
          <w:rFonts w:ascii="Cambria" w:hAnsi="Cambria"/>
          <w:spacing w:val="10"/>
          <w:lang w:eastAsia="en-US"/>
        </w:rPr>
        <w:t xml:space="preserve"> </w:t>
      </w:r>
      <w:r w:rsidR="00123438" w:rsidRPr="00E073DA">
        <w:rPr>
          <w:rFonts w:ascii="Cambria" w:hAnsi="Cambria"/>
          <w:spacing w:val="10"/>
          <w:lang w:eastAsia="en-US"/>
        </w:rPr>
        <w:t xml:space="preserve">Образец № </w:t>
      </w:r>
      <w:r w:rsidR="00D03BE2">
        <w:rPr>
          <w:rFonts w:ascii="Cambria" w:hAnsi="Cambria"/>
          <w:spacing w:val="10"/>
          <w:lang w:eastAsia="en-US"/>
        </w:rPr>
        <w:t>5</w:t>
      </w:r>
      <w:r w:rsidR="00734919">
        <w:rPr>
          <w:rFonts w:ascii="Cambria" w:hAnsi="Cambria"/>
          <w:spacing w:val="10"/>
          <w:lang w:eastAsia="en-US"/>
        </w:rPr>
        <w:t>.</w:t>
      </w:r>
    </w:p>
    <w:p w14:paraId="76B1C1F7" w14:textId="006A0A27" w:rsidR="00123438" w:rsidRPr="00E073DA" w:rsidRDefault="00A25EEE" w:rsidP="00EF62B9">
      <w:pPr>
        <w:tabs>
          <w:tab w:val="left" w:pos="450"/>
          <w:tab w:val="left" w:pos="567"/>
        </w:tabs>
        <w:spacing w:after="200"/>
        <w:ind w:firstLine="851"/>
        <w:contextualSpacing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lang w:eastAsia="en-US"/>
        </w:rPr>
        <w:t>2.2.3</w:t>
      </w:r>
      <w:r w:rsidR="00DD5989" w:rsidRPr="00E073DA">
        <w:rPr>
          <w:rFonts w:ascii="Cambria" w:eastAsia="Times New Roman" w:hAnsi="Cambria"/>
          <w:lang w:eastAsia="en-US"/>
        </w:rPr>
        <w:t xml:space="preserve">. </w:t>
      </w:r>
      <w:r w:rsidR="00123438" w:rsidRPr="00E073DA">
        <w:rPr>
          <w:rFonts w:ascii="Cambria" w:eastAsia="Times New Roman" w:hAnsi="Cambria"/>
          <w:lang w:eastAsia="en-US"/>
        </w:rPr>
        <w:t>Когато участникът е обединение, което не е юридическо лице, се представя копие от документ за създаване на обединението, както и следната информация във връзка с конкретната обществена поръчка:</w:t>
      </w:r>
    </w:p>
    <w:p w14:paraId="1C6B28BA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правата и задълженията на участниците в обединението;</w:t>
      </w:r>
    </w:p>
    <w:p w14:paraId="5606351F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разпределението на отговорността между членовете на обединението;</w:t>
      </w:r>
    </w:p>
    <w:p w14:paraId="4730C007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дейностите, които ще изпълнява всеки член на обединението;</w:t>
      </w:r>
    </w:p>
    <w:p w14:paraId="3443973F" w14:textId="77777777" w:rsidR="00611BB7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200E2966" w14:textId="528D4397" w:rsidR="00123438" w:rsidRPr="00E073DA" w:rsidRDefault="00DD5989" w:rsidP="00611BB7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-142" w:firstLine="993"/>
        <w:jc w:val="both"/>
        <w:outlineLvl w:val="1"/>
        <w:rPr>
          <w:rFonts w:ascii="Cambria" w:eastAsia="Times New Roman" w:hAnsi="Cambria"/>
          <w:b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2</w:t>
      </w:r>
      <w:r w:rsidR="00123438" w:rsidRPr="00E073DA">
        <w:rPr>
          <w:rFonts w:ascii="Cambria" w:eastAsia="Times New Roman" w:hAnsi="Cambria"/>
          <w:b/>
          <w:lang w:eastAsia="en-US"/>
        </w:rPr>
        <w:t>.3. Техническо предложение за изпълнение на поръчката</w:t>
      </w:r>
      <w:r w:rsidR="00123438" w:rsidRPr="00E073DA">
        <w:rPr>
          <w:rFonts w:ascii="Cambria" w:eastAsia="Times New Roman" w:hAnsi="Cambria"/>
          <w:lang w:eastAsia="en-US"/>
        </w:rPr>
        <w:t xml:space="preserve"> </w:t>
      </w:r>
      <w:r w:rsidR="00123438" w:rsidRPr="00E073DA">
        <w:rPr>
          <w:rFonts w:ascii="Cambria" w:eastAsia="Times New Roman" w:hAnsi="Cambria"/>
          <w:b/>
          <w:lang w:eastAsia="en-US"/>
        </w:rPr>
        <w:t xml:space="preserve">съгласно Образец № </w:t>
      </w:r>
      <w:r w:rsidR="00D03BE2">
        <w:rPr>
          <w:rFonts w:ascii="Cambria" w:eastAsia="Times New Roman" w:hAnsi="Cambria"/>
          <w:b/>
          <w:lang w:eastAsia="en-US"/>
        </w:rPr>
        <w:t>6</w:t>
      </w:r>
      <w:r w:rsidR="00E10CD5" w:rsidRPr="00E073DA">
        <w:rPr>
          <w:rFonts w:ascii="Cambria" w:eastAsia="Times New Roman" w:hAnsi="Cambria"/>
          <w:b/>
          <w:lang w:eastAsia="en-US"/>
        </w:rPr>
        <w:t xml:space="preserve">, </w:t>
      </w:r>
      <w:r w:rsidR="00E10CD5" w:rsidRPr="00E073DA">
        <w:rPr>
          <w:rFonts w:ascii="Cambria" w:eastAsia="Times New Roman" w:hAnsi="Cambria"/>
          <w:bCs/>
          <w:lang w:eastAsia="en-US"/>
        </w:rPr>
        <w:t xml:space="preserve">в съответствие с Техническата спецификация </w:t>
      </w:r>
      <w:r w:rsidR="00E53125" w:rsidRPr="00E073DA">
        <w:rPr>
          <w:rFonts w:ascii="Cambria" w:eastAsia="Times New Roman" w:hAnsi="Cambria"/>
          <w:bCs/>
          <w:lang w:eastAsia="en-US"/>
        </w:rPr>
        <w:t xml:space="preserve">и </w:t>
      </w:r>
      <w:r w:rsidR="00123438" w:rsidRPr="00E073DA">
        <w:rPr>
          <w:rFonts w:ascii="Cambria" w:eastAsia="Times New Roman" w:hAnsi="Cambria"/>
          <w:bCs/>
          <w:lang w:eastAsia="en-US"/>
        </w:rPr>
        <w:t>изискванията на възложителя, съдържащо</w:t>
      </w:r>
      <w:r w:rsidR="00EC6E47" w:rsidRPr="00E073DA">
        <w:rPr>
          <w:rFonts w:ascii="Cambria" w:eastAsia="Times New Roman" w:hAnsi="Cambria"/>
          <w:bCs/>
          <w:lang w:eastAsia="en-US"/>
        </w:rPr>
        <w:t xml:space="preserve"> предложение за изпълнение на </w:t>
      </w:r>
      <w:proofErr w:type="spellStart"/>
      <w:r w:rsidR="00EC6E47" w:rsidRPr="00E073DA">
        <w:rPr>
          <w:rFonts w:ascii="Cambria" w:eastAsia="Times New Roman" w:hAnsi="Cambria"/>
          <w:bCs/>
          <w:lang w:eastAsia="en-US"/>
        </w:rPr>
        <w:t>поръчката</w:t>
      </w:r>
      <w:r w:rsidR="00266F67">
        <w:rPr>
          <w:rFonts w:ascii="Cambria" w:eastAsia="Times New Roman" w:hAnsi="Cambria"/>
          <w:bCs/>
          <w:lang w:eastAsia="en-US"/>
        </w:rPr>
        <w:t>,</w:t>
      </w:r>
      <w:r w:rsidR="00123438" w:rsidRPr="00E073DA">
        <w:rPr>
          <w:rFonts w:ascii="Cambria" w:eastAsia="Times New Roman" w:hAnsi="Cambria"/>
          <w:bCs/>
          <w:lang w:eastAsia="en-US"/>
        </w:rPr>
        <w:t>декларация</w:t>
      </w:r>
      <w:proofErr w:type="spellEnd"/>
      <w:r w:rsidR="00123438" w:rsidRPr="00E073DA">
        <w:rPr>
          <w:rFonts w:ascii="Cambria" w:eastAsia="Times New Roman" w:hAnsi="Cambria"/>
          <w:bCs/>
          <w:lang w:eastAsia="en-US"/>
        </w:rPr>
        <w:t xml:space="preserve"> за срока на валидност на офертата и 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 и приложения:</w:t>
      </w:r>
    </w:p>
    <w:p w14:paraId="5A56FBE7" w14:textId="7AA37401" w:rsidR="00123438" w:rsidRPr="00E073DA" w:rsidRDefault="00EC6E47" w:rsidP="00611BB7">
      <w:pPr>
        <w:keepNext/>
        <w:tabs>
          <w:tab w:val="left" w:pos="0"/>
          <w:tab w:val="left" w:pos="142"/>
          <w:tab w:val="left" w:pos="568"/>
          <w:tab w:val="left" w:pos="851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Cs/>
          <w:lang w:eastAsia="en-US"/>
        </w:rPr>
        <w:t>2</w:t>
      </w:r>
      <w:r w:rsidR="00123438" w:rsidRPr="00E073DA">
        <w:rPr>
          <w:rFonts w:ascii="Cambria" w:eastAsia="Times New Roman" w:hAnsi="Cambria"/>
          <w:bCs/>
          <w:lang w:eastAsia="en-US"/>
        </w:rPr>
        <w:t>.3.1.</w:t>
      </w:r>
      <w:r w:rsidR="00E073DA" w:rsidRPr="00E073DA">
        <w:rPr>
          <w:rFonts w:ascii="Cambria" w:eastAsia="Times New Roman" w:hAnsi="Cambria"/>
          <w:bCs/>
          <w:lang w:eastAsia="en-US"/>
        </w:rPr>
        <w:t xml:space="preserve"> </w:t>
      </w:r>
      <w:r w:rsidR="00123438" w:rsidRPr="00E073DA">
        <w:rPr>
          <w:rFonts w:ascii="Cambria" w:eastAsia="Times New Roman" w:hAnsi="Cambria"/>
          <w:bCs/>
          <w:lang w:eastAsia="en-US"/>
        </w:rPr>
        <w:t>Документ за упълномощаване, когато лицето, което подава офертата, не е законният представител на участника</w:t>
      </w:r>
      <w:r w:rsidRPr="00E073DA">
        <w:rPr>
          <w:rFonts w:ascii="Cambria" w:eastAsia="Times New Roman" w:hAnsi="Cambria"/>
          <w:bCs/>
          <w:lang w:eastAsia="en-US"/>
        </w:rPr>
        <w:t xml:space="preserve"> – когато е приложимо</w:t>
      </w:r>
      <w:r w:rsidR="00123438" w:rsidRPr="00E073DA">
        <w:rPr>
          <w:rFonts w:ascii="Cambria" w:eastAsia="Times New Roman" w:hAnsi="Cambria"/>
          <w:bCs/>
          <w:lang w:eastAsia="en-US"/>
        </w:rPr>
        <w:t>;</w:t>
      </w:r>
    </w:p>
    <w:p w14:paraId="560AC28E" w14:textId="77777777" w:rsidR="00123438" w:rsidRPr="00E073DA" w:rsidRDefault="00EC6E47" w:rsidP="00EF62B9">
      <w:pPr>
        <w:ind w:firstLine="851"/>
        <w:jc w:val="both"/>
        <w:rPr>
          <w:rFonts w:ascii="Cambria" w:eastAsia="Verdana-Italic" w:hAnsi="Cambria"/>
        </w:rPr>
      </w:pPr>
      <w:r w:rsidRPr="00E073DA">
        <w:rPr>
          <w:rFonts w:ascii="Cambria" w:eastAsia="Verdana-Italic" w:hAnsi="Cambria"/>
        </w:rPr>
        <w:t>2</w:t>
      </w:r>
      <w:r w:rsidR="00DD5989" w:rsidRPr="00E073DA">
        <w:rPr>
          <w:rFonts w:ascii="Cambria" w:eastAsia="Verdana-Italic" w:hAnsi="Cambria"/>
        </w:rPr>
        <w:t>.3.</w:t>
      </w:r>
      <w:r w:rsidRPr="00E073DA">
        <w:rPr>
          <w:rFonts w:ascii="Cambria" w:eastAsia="Verdana-Italic" w:hAnsi="Cambria"/>
        </w:rPr>
        <w:t>2</w:t>
      </w:r>
      <w:r w:rsidR="00123438" w:rsidRPr="00E073DA">
        <w:rPr>
          <w:rFonts w:ascii="Cambria" w:eastAsia="Verdana-Italic" w:hAnsi="Cambria"/>
        </w:rPr>
        <w:t>.</w:t>
      </w:r>
      <w:r w:rsidR="00DD5989" w:rsidRPr="00E073DA">
        <w:rPr>
          <w:rFonts w:ascii="Cambria" w:eastAsia="Verdana-Italic" w:hAnsi="Cambria"/>
        </w:rPr>
        <w:t xml:space="preserve"> </w:t>
      </w:r>
      <w:r w:rsidR="00123438" w:rsidRPr="00E073DA">
        <w:rPr>
          <w:rFonts w:ascii="Cambria" w:eastAsia="Verdana-Italic" w:hAnsi="Cambria"/>
        </w:rPr>
        <w:t>Друга информация по преценка на участника (</w:t>
      </w:r>
      <w:r w:rsidR="00123438" w:rsidRPr="00E073DA">
        <w:rPr>
          <w:rFonts w:ascii="Cambria" w:eastAsia="Verdana-Italic" w:hAnsi="Cambria"/>
          <w:i/>
        </w:rPr>
        <w:t>когато е приложимо</w:t>
      </w:r>
      <w:r w:rsidR="00123438" w:rsidRPr="00E073DA">
        <w:rPr>
          <w:rFonts w:ascii="Cambria" w:eastAsia="Verdana-Italic" w:hAnsi="Cambria"/>
        </w:rPr>
        <w:t>) .</w:t>
      </w:r>
    </w:p>
    <w:p w14:paraId="75D6A22A" w14:textId="77777777" w:rsidR="00DD5989" w:rsidRPr="00E073DA" w:rsidRDefault="00DD5989" w:rsidP="00EF62B9">
      <w:pPr>
        <w:ind w:firstLine="851"/>
        <w:jc w:val="both"/>
        <w:rPr>
          <w:rFonts w:ascii="Cambria" w:eastAsia="Verdana-Italic" w:hAnsi="Cambria"/>
          <w:highlight w:val="yellow"/>
        </w:rPr>
      </w:pPr>
    </w:p>
    <w:p w14:paraId="164F9D22" w14:textId="7AB58983" w:rsidR="00E073DA" w:rsidRPr="00E073DA" w:rsidRDefault="00E53125" w:rsidP="00E073DA">
      <w:pPr>
        <w:pStyle w:val="ListParagraph"/>
        <w:numPr>
          <w:ilvl w:val="1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Ценово </w:t>
      </w:r>
      <w:r w:rsidR="00123438" w:rsidRPr="00E073DA">
        <w:rPr>
          <w:rFonts w:ascii="Cambria" w:eastAsia="Times New Roman" w:hAnsi="Cambria"/>
          <w:b/>
          <w:sz w:val="24"/>
          <w:szCs w:val="24"/>
          <w:lang w:eastAsia="en-US"/>
        </w:rPr>
        <w:t>предложение</w:t>
      </w:r>
      <w:r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, </w:t>
      </w:r>
      <w:r w:rsidR="00123438"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съгласно </w:t>
      </w:r>
      <w:r w:rsidR="00123438" w:rsidRPr="00E073DA">
        <w:rPr>
          <w:rFonts w:ascii="Cambria" w:eastAsia="Times New Roman" w:hAnsi="Cambria"/>
          <w:b/>
          <w:i/>
          <w:sz w:val="24"/>
          <w:szCs w:val="24"/>
          <w:lang w:eastAsia="en-US"/>
        </w:rPr>
        <w:t xml:space="preserve">Образец № </w:t>
      </w:r>
      <w:r w:rsidR="00D03BE2">
        <w:rPr>
          <w:rFonts w:ascii="Cambria" w:eastAsia="Times New Roman" w:hAnsi="Cambria"/>
          <w:b/>
          <w:i/>
          <w:sz w:val="24"/>
          <w:szCs w:val="24"/>
          <w:lang w:eastAsia="en-US"/>
        </w:rPr>
        <w:t>7</w:t>
      </w:r>
    </w:p>
    <w:p w14:paraId="2828489E" w14:textId="4F233FB3" w:rsidR="00123438" w:rsidRPr="00E073DA" w:rsidRDefault="00123438" w:rsidP="00E073DA">
      <w:pPr>
        <w:pStyle w:val="ListParagraph"/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E073DA">
        <w:rPr>
          <w:rFonts w:ascii="Cambria" w:eastAsia="Times New Roman" w:hAnsi="Cambria"/>
          <w:sz w:val="24"/>
          <w:szCs w:val="24"/>
          <w:lang w:eastAsia="en-US"/>
        </w:rPr>
        <w:t>При несъответствие между цифрова и изписана с думи цена ще се взема предвид изписаната с думи.</w:t>
      </w:r>
    </w:p>
    <w:p w14:paraId="52A0A049" w14:textId="77777777" w:rsidR="00CF20D8" w:rsidRDefault="00123438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="Times New Roman" w:hAnsi="Cambria" w:cstheme="minorBidi"/>
          <w:lang w:eastAsia="en-US"/>
        </w:rPr>
      </w:pPr>
      <w:r w:rsidRPr="00E073DA">
        <w:rPr>
          <w:rFonts w:ascii="Cambria" w:eastAsia="Times New Roman" w:hAnsi="Cambria" w:cstheme="minorBidi"/>
          <w:lang w:eastAsia="en-US"/>
        </w:rPr>
        <w:t xml:space="preserve">В цената на договора се включват всички разходи, свързани с качественото изпълнение на услугата в описания вид и обхват. </w:t>
      </w:r>
    </w:p>
    <w:p w14:paraId="52F28655" w14:textId="06693A52" w:rsidR="00CF20D8" w:rsidRDefault="00CF20D8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="Times New Roman" w:hAnsi="Cambria" w:cstheme="minorBidi"/>
          <w:lang w:eastAsia="en-US"/>
        </w:rPr>
      </w:pPr>
    </w:p>
    <w:p w14:paraId="5DBDC4E5" w14:textId="628DF798" w:rsidR="00123438" w:rsidRPr="00E073DA" w:rsidRDefault="00DD5989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E073DA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.5. Декларация за липсата на обстоятелства по чл. 54, ал. 1, т. 1</w:t>
      </w:r>
      <w:r w:rsidR="008D1426" w:rsidRPr="00E073DA">
        <w:rPr>
          <w:rFonts w:ascii="Cambria" w:eastAsiaTheme="minorHAnsi" w:hAnsi="Cambria" w:cstheme="minorBidi"/>
          <w:b/>
          <w:lang w:eastAsia="en-US"/>
        </w:rPr>
        <w:t xml:space="preserve">, 2 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 xml:space="preserve">и 7 от ЗОП (образец № </w:t>
      </w:r>
      <w:r w:rsidR="00D03BE2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).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>Декларацията за липсата на обстоятелствата по чл. 54, ал. 1, т. 1,</w:t>
      </w:r>
      <w:r w:rsidR="00721BEF" w:rsidRPr="00E073DA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 xml:space="preserve">2 и </w:t>
      </w:r>
      <w:r w:rsidR="00721BEF" w:rsidRPr="00E073DA">
        <w:rPr>
          <w:rFonts w:ascii="Cambria" w:eastAsiaTheme="minorHAnsi" w:hAnsi="Cambria" w:cstheme="minorBidi"/>
          <w:lang w:eastAsia="en-US"/>
        </w:rPr>
        <w:t>7 от ЗОП се подписва от лицата</w:t>
      </w:r>
      <w:r w:rsidR="008D1426" w:rsidRPr="00E073DA">
        <w:rPr>
          <w:rFonts w:ascii="Cambria" w:eastAsiaTheme="minorHAnsi" w:hAnsi="Cambria" w:cstheme="minorBidi"/>
          <w:lang w:eastAsia="en-US"/>
        </w:rPr>
        <w:t>, съгласно чл. 40 от ППЗОП.</w:t>
      </w:r>
    </w:p>
    <w:p w14:paraId="54376A7E" w14:textId="3CAF867D" w:rsidR="00123438" w:rsidRPr="00E073DA" w:rsidRDefault="00DD5989" w:rsidP="00EF62B9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E073DA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.6.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Декларация за обстояте</w:t>
      </w:r>
      <w:r w:rsidR="00804C98" w:rsidRPr="00E073DA">
        <w:rPr>
          <w:rFonts w:ascii="Cambria" w:eastAsiaTheme="minorHAnsi" w:hAnsi="Cambria" w:cstheme="minorBidi"/>
          <w:lang w:eastAsia="en-US"/>
        </w:rPr>
        <w:t>лствата по чл. 54, ал. 1, т. 3-6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от ЗОП </w:t>
      </w:r>
      <w:r w:rsidR="008D1426" w:rsidRPr="00E073DA">
        <w:rPr>
          <w:rFonts w:ascii="Cambria" w:eastAsiaTheme="minorHAnsi" w:hAnsi="Cambria" w:cstheme="minorBidi"/>
          <w:lang w:eastAsia="en-US"/>
        </w:rPr>
        <w:t>(</w:t>
      </w:r>
      <w:r w:rsidR="00633D4D" w:rsidRPr="00E073DA">
        <w:rPr>
          <w:rFonts w:ascii="Cambria" w:eastAsiaTheme="minorHAnsi" w:hAnsi="Cambria" w:cstheme="minorBidi"/>
          <w:lang w:eastAsia="en-US"/>
        </w:rPr>
        <w:t xml:space="preserve">по </w:t>
      </w:r>
      <w:r w:rsidR="008D1426" w:rsidRPr="00E073DA">
        <w:rPr>
          <w:rFonts w:ascii="Cambria" w:eastAsiaTheme="minorHAnsi" w:hAnsi="Cambria" w:cstheme="minorBidi"/>
          <w:lang w:eastAsia="en-US"/>
        </w:rPr>
        <w:t xml:space="preserve">Образец № </w:t>
      </w:r>
      <w:r w:rsidR="00D03BE2">
        <w:rPr>
          <w:rFonts w:ascii="Cambria" w:eastAsiaTheme="minorHAnsi" w:hAnsi="Cambria" w:cstheme="minorBidi"/>
          <w:lang w:eastAsia="en-US"/>
        </w:rPr>
        <w:t>3</w:t>
      </w:r>
      <w:r w:rsidR="008D1426" w:rsidRPr="00E073DA">
        <w:rPr>
          <w:rFonts w:ascii="Cambria" w:eastAsiaTheme="minorHAnsi" w:hAnsi="Cambria" w:cstheme="minorBidi"/>
          <w:lang w:eastAsia="en-US"/>
        </w:rPr>
        <w:t>).</w:t>
      </w:r>
      <w:r w:rsidR="008D1426" w:rsidRPr="00E073DA">
        <w:rPr>
          <w:rFonts w:ascii="Cambria" w:eastAsiaTheme="minorHAnsi" w:hAnsi="Cambria" w:cstheme="minorBidi"/>
          <w:b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>К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огато участникът се представлява от повече от едно лице. </w:t>
      </w:r>
      <w:r w:rsidR="00721BEF" w:rsidRPr="00E073DA">
        <w:rPr>
          <w:rFonts w:ascii="Cambria" w:eastAsiaTheme="minorHAnsi" w:hAnsi="Cambria" w:cstheme="minorBidi"/>
          <w:lang w:eastAsia="en-US"/>
        </w:rPr>
        <w:t>Д</w:t>
      </w:r>
      <w:r w:rsidR="008D1426" w:rsidRPr="00E073DA">
        <w:rPr>
          <w:rFonts w:ascii="Cambria" w:eastAsiaTheme="minorHAnsi" w:hAnsi="Cambria" w:cstheme="minorBidi"/>
          <w:lang w:eastAsia="en-US"/>
        </w:rPr>
        <w:t>екларацията се п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одписва от лицето, което може самостоятелно да го представлява; </w:t>
      </w:r>
    </w:p>
    <w:p w14:paraId="4D845B6D" w14:textId="74A3681B" w:rsidR="00123438" w:rsidRPr="00E073DA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  <w:bCs/>
        </w:rPr>
        <w:t>2</w:t>
      </w:r>
      <w:r w:rsidR="00D03BE2">
        <w:rPr>
          <w:rFonts w:ascii="Cambria" w:hAnsi="Cambria"/>
          <w:b/>
          <w:bCs/>
        </w:rPr>
        <w:t>.7</w:t>
      </w:r>
      <w:r w:rsidR="00123438" w:rsidRPr="00E073DA">
        <w:rPr>
          <w:rFonts w:ascii="Cambria" w:hAnsi="Cambria"/>
          <w:b/>
          <w:bCs/>
        </w:rPr>
        <w:t>.</w:t>
      </w:r>
      <w:r w:rsidR="00633D4D" w:rsidRPr="00E073DA">
        <w:rPr>
          <w:rFonts w:ascii="Cambria" w:hAnsi="Cambria"/>
          <w:bCs/>
        </w:rPr>
        <w:t xml:space="preserve"> </w:t>
      </w:r>
      <w:r w:rsidR="00123438" w:rsidRPr="00E073DA">
        <w:rPr>
          <w:rFonts w:ascii="Cambria" w:hAnsi="Cambria"/>
          <w:bCs/>
        </w:rPr>
        <w:t xml:space="preserve">Декларация по чл. 3, т. 8 и чл. 4 от </w:t>
      </w:r>
      <w:r w:rsidR="00123438" w:rsidRPr="00E073DA">
        <w:rPr>
          <w:rFonts w:ascii="Cambria" w:hAnsi="Cambria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</w:t>
      </w:r>
      <w:r w:rsidR="006C4E52" w:rsidRPr="00E073DA">
        <w:rPr>
          <w:rFonts w:ascii="Cambria" w:hAnsi="Cambria"/>
        </w:rPr>
        <w:t>(</w:t>
      </w:r>
      <w:r w:rsidR="00633D4D" w:rsidRPr="00E073DA">
        <w:rPr>
          <w:rFonts w:ascii="Cambria" w:hAnsi="Cambria"/>
        </w:rPr>
        <w:t xml:space="preserve">по </w:t>
      </w:r>
      <w:r w:rsidR="006C4E52" w:rsidRPr="00E073DA">
        <w:rPr>
          <w:rFonts w:ascii="Cambria" w:hAnsi="Cambria"/>
        </w:rPr>
        <w:t>О</w:t>
      </w:r>
      <w:r w:rsidR="00123438" w:rsidRPr="00E073DA">
        <w:rPr>
          <w:rFonts w:ascii="Cambria" w:hAnsi="Cambria"/>
        </w:rPr>
        <w:t xml:space="preserve">бразец № </w:t>
      </w:r>
      <w:r w:rsidR="00D03BE2">
        <w:rPr>
          <w:rFonts w:ascii="Cambria" w:hAnsi="Cambria"/>
        </w:rPr>
        <w:t>4</w:t>
      </w:r>
      <w:r w:rsidR="00123438" w:rsidRPr="00E073DA">
        <w:rPr>
          <w:rFonts w:ascii="Cambria" w:hAnsi="Cambria"/>
        </w:rPr>
        <w:t>);</w:t>
      </w:r>
    </w:p>
    <w:p w14:paraId="69B445ED" w14:textId="7F6BA072" w:rsidR="00123438" w:rsidRPr="00E073DA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2</w:t>
      </w:r>
      <w:r w:rsidR="00123438" w:rsidRPr="00E073DA">
        <w:rPr>
          <w:rFonts w:ascii="Cambria" w:hAnsi="Cambria"/>
          <w:b/>
        </w:rPr>
        <w:t>.</w:t>
      </w:r>
      <w:r w:rsidR="00D03BE2">
        <w:rPr>
          <w:rFonts w:ascii="Cambria" w:hAnsi="Cambria"/>
          <w:b/>
        </w:rPr>
        <w:t>8</w:t>
      </w:r>
      <w:r w:rsidR="00123438" w:rsidRPr="00E073DA">
        <w:rPr>
          <w:rFonts w:ascii="Cambria" w:hAnsi="Cambria"/>
          <w:b/>
        </w:rPr>
        <w:t xml:space="preserve">. </w:t>
      </w:r>
      <w:r w:rsidR="00123438" w:rsidRPr="00E073DA">
        <w:rPr>
          <w:rFonts w:ascii="Cambria" w:hAnsi="Cambria"/>
        </w:rPr>
        <w:t xml:space="preserve">Декларация по чл. 66, ал. 1 от Закона за обществените поръчки (Образец № </w:t>
      </w:r>
      <w:r w:rsidR="004878A0">
        <w:rPr>
          <w:rFonts w:ascii="Cambria" w:hAnsi="Cambria"/>
        </w:rPr>
        <w:t>9</w:t>
      </w:r>
      <w:r w:rsidR="00123438" w:rsidRPr="00E073DA">
        <w:rPr>
          <w:rFonts w:ascii="Cambria" w:hAnsi="Cambria"/>
        </w:rPr>
        <w:t>)</w:t>
      </w:r>
    </w:p>
    <w:p w14:paraId="43EB936D" w14:textId="49D1429A" w:rsidR="00123438" w:rsidRPr="00E073DA" w:rsidRDefault="00DD5989" w:rsidP="00EF62B9">
      <w:pPr>
        <w:shd w:val="clear" w:color="auto" w:fill="FFFFFF"/>
        <w:tabs>
          <w:tab w:val="left" w:pos="851"/>
          <w:tab w:val="left" w:pos="1134"/>
          <w:tab w:val="left" w:pos="1418"/>
        </w:tabs>
        <w:ind w:right="40" w:firstLine="851"/>
        <w:jc w:val="both"/>
        <w:rPr>
          <w:rFonts w:ascii="Cambria" w:hAnsi="Cambria"/>
          <w:spacing w:val="10"/>
          <w:highlight w:val="yellow"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2</w:t>
      </w:r>
      <w:r w:rsidR="00123438" w:rsidRPr="00E073DA">
        <w:rPr>
          <w:rFonts w:ascii="Cambria" w:hAnsi="Cambria"/>
          <w:b/>
          <w:spacing w:val="10"/>
          <w:lang w:eastAsia="en-US"/>
        </w:rPr>
        <w:t>.</w:t>
      </w:r>
      <w:r w:rsidR="00D03BE2">
        <w:rPr>
          <w:rFonts w:ascii="Cambria" w:hAnsi="Cambria"/>
          <w:b/>
          <w:spacing w:val="10"/>
          <w:lang w:eastAsia="en-US"/>
        </w:rPr>
        <w:t>9</w:t>
      </w:r>
      <w:r w:rsidR="00123438" w:rsidRPr="00E073DA">
        <w:rPr>
          <w:rFonts w:ascii="Cambria" w:hAnsi="Cambria"/>
          <w:b/>
          <w:spacing w:val="10"/>
          <w:lang w:eastAsia="en-US"/>
        </w:rPr>
        <w:t>.</w:t>
      </w:r>
      <w:r w:rsidR="00123438" w:rsidRPr="00E073DA">
        <w:rPr>
          <w:rFonts w:ascii="Cambria" w:hAnsi="Cambria"/>
          <w:b/>
        </w:rPr>
        <w:t xml:space="preserve"> </w:t>
      </w:r>
      <w:r w:rsidR="00123438" w:rsidRPr="00E073DA">
        <w:rPr>
          <w:rFonts w:ascii="Cambria" w:hAnsi="Cambria"/>
        </w:rPr>
        <w:t xml:space="preserve">Декларация </w:t>
      </w:r>
      <w:r w:rsidR="00123438" w:rsidRPr="00E073DA">
        <w:rPr>
          <w:rFonts w:ascii="Cambria" w:hAnsi="Cambria"/>
          <w:spacing w:val="10"/>
          <w:lang w:eastAsia="en-US"/>
        </w:rPr>
        <w:t>за съгласие за участие като подизпълнител (</w:t>
      </w:r>
      <w:r w:rsidR="00123438" w:rsidRPr="00E073DA">
        <w:rPr>
          <w:rFonts w:ascii="Cambria" w:hAnsi="Cambria"/>
        </w:rPr>
        <w:t>Образец №</w:t>
      </w:r>
      <w:r w:rsidR="004878A0">
        <w:rPr>
          <w:rFonts w:ascii="Cambria" w:hAnsi="Cambria"/>
        </w:rPr>
        <w:t>8</w:t>
      </w:r>
      <w:r w:rsidR="00123438" w:rsidRPr="00E073DA">
        <w:rPr>
          <w:rFonts w:ascii="Cambria" w:hAnsi="Cambria"/>
        </w:rPr>
        <w:t xml:space="preserve">) - когато е приложимо. </w:t>
      </w:r>
    </w:p>
    <w:p w14:paraId="537B8A32" w14:textId="77777777" w:rsidR="00266F67" w:rsidRDefault="00266F67" w:rsidP="00B12D8B">
      <w:pPr>
        <w:rPr>
          <w:rFonts w:ascii="Cambria" w:hAnsi="Cambria"/>
          <w:b/>
          <w:lang w:val="en-US"/>
        </w:rPr>
      </w:pPr>
    </w:p>
    <w:p w14:paraId="2D458B54" w14:textId="77777777" w:rsidR="00266F67" w:rsidRDefault="00266F67" w:rsidP="00B12D8B">
      <w:pPr>
        <w:rPr>
          <w:rFonts w:ascii="Cambria" w:hAnsi="Cambria"/>
          <w:b/>
          <w:lang w:val="en-US"/>
        </w:rPr>
      </w:pPr>
    </w:p>
    <w:p w14:paraId="37994811" w14:textId="07369ECC" w:rsidR="00FF284F" w:rsidRPr="00E073DA" w:rsidRDefault="00FF284F" w:rsidP="00B12D8B">
      <w:pPr>
        <w:rPr>
          <w:rFonts w:ascii="Cambria" w:eastAsiaTheme="minorHAnsi" w:hAnsi="Cambria"/>
          <w:color w:val="1F497D"/>
          <w:lang w:eastAsia="en-US"/>
        </w:rPr>
      </w:pPr>
      <w:r w:rsidRPr="00E073DA">
        <w:rPr>
          <w:rFonts w:ascii="Cambria" w:hAnsi="Cambria"/>
        </w:rPr>
        <w:t>Осигурен е пряк, пълен, неограничен и безплатен достъп до цялата документация на адрес</w:t>
      </w:r>
      <w:r w:rsidR="00611A37" w:rsidRPr="00E073DA">
        <w:rPr>
          <w:rFonts w:ascii="Cambria" w:hAnsi="Cambria"/>
        </w:rPr>
        <w:t xml:space="preserve">: </w:t>
      </w:r>
      <w:r w:rsidR="00952C23" w:rsidRPr="00952C23">
        <w:rPr>
          <w:rFonts w:ascii="Cambria" w:hAnsi="Cambria"/>
        </w:rPr>
        <w:t>https</w:t>
      </w:r>
      <w:r w:rsidR="00F21B94">
        <w:rPr>
          <w:rFonts w:ascii="Cambria" w:hAnsi="Cambria"/>
        </w:rPr>
        <w:t>:</w:t>
      </w:r>
      <w:r w:rsidR="00B84C56" w:rsidRPr="00B84C56">
        <w:t xml:space="preserve"> </w:t>
      </w:r>
      <w:bookmarkStart w:id="19" w:name="_GoBack"/>
      <w:bookmarkEnd w:id="19"/>
      <w:r w:rsidR="00B84C56" w:rsidRPr="00B84C56">
        <w:rPr>
          <w:rFonts w:ascii="Cambria" w:hAnsi="Cambria"/>
        </w:rPr>
        <w:t>//www.mfa.bg/bg/zop/byoffer/7256</w:t>
      </w:r>
    </w:p>
    <w:p w14:paraId="0E6E790A" w14:textId="77777777" w:rsidR="006C4E52" w:rsidRPr="00E073DA" w:rsidRDefault="006C4E52" w:rsidP="00EF62B9">
      <w:pPr>
        <w:ind w:left="567" w:firstLine="851"/>
        <w:jc w:val="both"/>
        <w:rPr>
          <w:rFonts w:ascii="Cambria" w:hAnsi="Cambria"/>
        </w:rPr>
      </w:pPr>
    </w:p>
    <w:p w14:paraId="3F262556" w14:textId="77777777" w:rsidR="00C47F19" w:rsidRPr="00E073DA" w:rsidRDefault="006C4E52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20" w:name="_Toc383185087"/>
      <w:bookmarkStart w:id="21" w:name="_Toc383185635"/>
      <w:bookmarkStart w:id="22" w:name="_Toc383788167"/>
      <w:bookmarkStart w:id="23" w:name="_Toc411333431"/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  <w:b/>
          <w:u w:val="single"/>
        </w:rPr>
        <w:t>Място и срок за подаване на оферти</w:t>
      </w:r>
      <w:bookmarkEnd w:id="20"/>
      <w:bookmarkEnd w:id="21"/>
      <w:bookmarkEnd w:id="22"/>
      <w:bookmarkEnd w:id="23"/>
    </w:p>
    <w:p w14:paraId="357330A1" w14:textId="77777777" w:rsidR="00C47F19" w:rsidRPr="00E073DA" w:rsidRDefault="006C4E52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>.1.</w:t>
      </w:r>
      <w:r w:rsidR="00C47F19" w:rsidRPr="00E073DA">
        <w:rPr>
          <w:rFonts w:ascii="Cambria" w:hAnsi="Cambria"/>
        </w:rPr>
        <w:t xml:space="preserve"> Офер</w:t>
      </w:r>
      <w:r w:rsidRPr="00E073DA">
        <w:rPr>
          <w:rFonts w:ascii="Cambria" w:hAnsi="Cambria"/>
        </w:rPr>
        <w:t>тата</w:t>
      </w:r>
      <w:r w:rsidR="00C47F19" w:rsidRPr="00E073DA">
        <w:rPr>
          <w:rFonts w:ascii="Cambria" w:hAnsi="Cambria"/>
        </w:rPr>
        <w:t xml:space="preserve"> се представя от участника или от упълномощен от него представител лично или </w:t>
      </w:r>
      <w:r w:rsidR="008C45DA" w:rsidRPr="00E073DA">
        <w:rPr>
          <w:rFonts w:ascii="Cambria" w:hAnsi="Cambria"/>
        </w:rPr>
        <w:t xml:space="preserve">чрез </w:t>
      </w:r>
      <w:r w:rsidR="00C47F19" w:rsidRPr="00E073DA">
        <w:rPr>
          <w:rFonts w:ascii="Cambria" w:hAnsi="Cambria"/>
        </w:rPr>
        <w:t xml:space="preserve"> пощ</w:t>
      </w:r>
      <w:r w:rsidR="008C45DA" w:rsidRPr="00E073DA">
        <w:rPr>
          <w:rFonts w:ascii="Cambria" w:hAnsi="Cambria"/>
        </w:rPr>
        <w:t xml:space="preserve">енска или друга куриерска услуга </w:t>
      </w:r>
      <w:r w:rsidR="00C47F19" w:rsidRPr="00E073DA">
        <w:rPr>
          <w:rFonts w:ascii="Cambria" w:hAnsi="Cambria"/>
        </w:rPr>
        <w:t>с препоръчан</w:t>
      </w:r>
      <w:r w:rsidR="008C45DA" w:rsidRPr="00E073DA">
        <w:rPr>
          <w:rFonts w:ascii="Cambria" w:hAnsi="Cambria"/>
        </w:rPr>
        <w:t>а</w:t>
      </w:r>
      <w:r w:rsidR="00C47F19" w:rsidRPr="00E073DA">
        <w:rPr>
          <w:rFonts w:ascii="Cambria" w:hAnsi="Cambria"/>
        </w:rPr>
        <w:t xml:space="preserve"> </w:t>
      </w:r>
      <w:r w:rsidR="008C45DA" w:rsidRPr="00E073DA">
        <w:rPr>
          <w:rFonts w:ascii="Cambria" w:hAnsi="Cambria"/>
        </w:rPr>
        <w:t>пратка</w:t>
      </w:r>
      <w:r w:rsidR="00C47F19" w:rsidRPr="00E073DA">
        <w:rPr>
          <w:rFonts w:ascii="Cambria" w:hAnsi="Cambria"/>
        </w:rPr>
        <w:t xml:space="preserve"> с обратна разписка на адрес: гр. София, ул. „Александър Жендов“ № 2</w:t>
      </w:r>
      <w:r w:rsidR="008C45DA" w:rsidRPr="00E073DA">
        <w:rPr>
          <w:rFonts w:ascii="Cambria" w:hAnsi="Cambria"/>
        </w:rPr>
        <w:t>, деловодство</w:t>
      </w:r>
      <w:r w:rsidR="00C47F19" w:rsidRPr="00E073DA">
        <w:rPr>
          <w:rFonts w:ascii="Cambria" w:hAnsi="Cambria"/>
        </w:rPr>
        <w:t xml:space="preserve">. </w:t>
      </w:r>
    </w:p>
    <w:p w14:paraId="1F1D68E8" w14:textId="77777777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Участникът е длъжен да обезпечи получаването на офертата  на указаното място и </w:t>
      </w:r>
      <w:r w:rsidR="008C45DA" w:rsidRPr="00E073DA">
        <w:rPr>
          <w:rFonts w:ascii="Cambria" w:hAnsi="Cambria"/>
        </w:rPr>
        <w:t xml:space="preserve">в указания в обявата </w:t>
      </w:r>
      <w:r w:rsidRPr="00E073DA">
        <w:rPr>
          <w:rFonts w:ascii="Cambria" w:hAnsi="Cambria"/>
        </w:rPr>
        <w:t xml:space="preserve">срок. Рискът от забава или загубване на офертата е за </w:t>
      </w:r>
      <w:r w:rsidRPr="00E073DA">
        <w:rPr>
          <w:rFonts w:ascii="Cambria" w:hAnsi="Cambria"/>
        </w:rPr>
        <w:lastRenderedPageBreak/>
        <w:t xml:space="preserve">участника. Разходите за подаване на офертата са за сметка на участника. Възложителят не се ангажира да съдейства за получаването на офертата на адреса и в срока определен от него. </w:t>
      </w:r>
    </w:p>
    <w:p w14:paraId="464E4CA5" w14:textId="77777777" w:rsidR="00C47F19" w:rsidRPr="00E073DA" w:rsidRDefault="006C4E52" w:rsidP="00EF62B9">
      <w:pPr>
        <w:ind w:firstLine="851"/>
        <w:jc w:val="both"/>
        <w:rPr>
          <w:rFonts w:ascii="Cambria" w:hAnsi="Cambria"/>
          <w:bCs/>
        </w:rPr>
      </w:pPr>
      <w:r w:rsidRPr="00E073DA">
        <w:rPr>
          <w:rFonts w:ascii="Cambria" w:hAnsi="Cambria"/>
          <w:b/>
          <w:bCs/>
        </w:rPr>
        <w:t>3</w:t>
      </w:r>
      <w:r w:rsidR="00C47F19" w:rsidRPr="00E073DA">
        <w:rPr>
          <w:rFonts w:ascii="Cambria" w:hAnsi="Cambria"/>
          <w:b/>
          <w:bCs/>
        </w:rPr>
        <w:t>.2.</w:t>
      </w:r>
      <w:r w:rsidR="00C47F19" w:rsidRPr="00E073DA">
        <w:rPr>
          <w:rFonts w:ascii="Cambria" w:hAnsi="Cambria"/>
          <w:bCs/>
        </w:rPr>
        <w:t xml:space="preserve"> Срокът за подаване на оферти е посочен в обявата за събиране на оферти.</w:t>
      </w:r>
    </w:p>
    <w:p w14:paraId="44DF30E8" w14:textId="77777777" w:rsidR="00C47F19" w:rsidRPr="00E073DA" w:rsidRDefault="006C4E52" w:rsidP="00EF62B9">
      <w:pPr>
        <w:pStyle w:val="BodyText1"/>
        <w:shd w:val="clear" w:color="auto" w:fill="auto"/>
        <w:autoSpaceDE w:val="0"/>
        <w:autoSpaceDN w:val="0"/>
        <w:adjustRightInd w:val="0"/>
        <w:spacing w:line="240" w:lineRule="auto"/>
        <w:ind w:firstLine="851"/>
        <w:jc w:val="both"/>
        <w:rPr>
          <w:rFonts w:ascii="Cambria" w:hAnsi="Cambria"/>
          <w:bCs/>
          <w:spacing w:val="0"/>
          <w:lang w:eastAsia="bg-BG"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>.3.</w:t>
      </w:r>
      <w:r w:rsidR="00C47F19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  <w:bCs/>
          <w:spacing w:val="0"/>
          <w:lang w:eastAsia="bg-BG"/>
        </w:rPr>
        <w:t xml:space="preserve">Получените оферти се завеждат във Входящия регистър на МВнР, като върху пликовете се отбелязва входящия номер, датата и час на получаването им, </w:t>
      </w:r>
      <w:r w:rsidR="008C45DA" w:rsidRPr="00E073DA">
        <w:rPr>
          <w:rFonts w:ascii="Cambria" w:hAnsi="Cambria"/>
          <w:bCs/>
          <w:spacing w:val="0"/>
          <w:lang w:eastAsia="bg-BG"/>
        </w:rPr>
        <w:t xml:space="preserve">за което на приносителя </w:t>
      </w:r>
      <w:r w:rsidR="00C47F19" w:rsidRPr="00E073DA">
        <w:rPr>
          <w:rFonts w:ascii="Cambria" w:hAnsi="Cambria"/>
          <w:bCs/>
          <w:spacing w:val="0"/>
          <w:lang w:eastAsia="bg-BG"/>
        </w:rPr>
        <w:t xml:space="preserve"> се издава </w:t>
      </w:r>
      <w:r w:rsidR="008C45DA" w:rsidRPr="00E073DA">
        <w:rPr>
          <w:rFonts w:ascii="Cambria" w:hAnsi="Cambria"/>
          <w:bCs/>
          <w:spacing w:val="0"/>
          <w:lang w:eastAsia="bg-BG"/>
        </w:rPr>
        <w:t>документ.</w:t>
      </w:r>
    </w:p>
    <w:p w14:paraId="4163FB63" w14:textId="77777777" w:rsidR="00C47F19" w:rsidRPr="00E073DA" w:rsidRDefault="00C47F19" w:rsidP="00EF62B9">
      <w:pPr>
        <w:ind w:firstLine="851"/>
        <w:jc w:val="both"/>
        <w:rPr>
          <w:rFonts w:ascii="Cambria" w:hAnsi="Cambria"/>
          <w:b/>
          <w:highlight w:val="yellow"/>
        </w:rPr>
      </w:pPr>
    </w:p>
    <w:p w14:paraId="33AFED44" w14:textId="77777777" w:rsidR="00C47F19" w:rsidRPr="00E073DA" w:rsidRDefault="008C45DA" w:rsidP="00EF62B9">
      <w:pPr>
        <w:ind w:firstLine="851"/>
        <w:jc w:val="both"/>
        <w:rPr>
          <w:rFonts w:ascii="Cambria" w:hAnsi="Cambria"/>
          <w:b/>
          <w:highlight w:val="yellow"/>
        </w:rPr>
      </w:pPr>
      <w:r w:rsidRPr="00E073DA">
        <w:rPr>
          <w:rFonts w:ascii="Cambria" w:hAnsi="Cambria"/>
          <w:b/>
        </w:rPr>
        <w:t xml:space="preserve">ВАЖНО! Не се приема оферта, които са представени </w:t>
      </w:r>
      <w:r w:rsidR="00C47F19" w:rsidRPr="00E073DA">
        <w:rPr>
          <w:rFonts w:ascii="Cambria" w:hAnsi="Cambria"/>
          <w:b/>
        </w:rPr>
        <w:t xml:space="preserve">след </w:t>
      </w:r>
      <w:r w:rsidRPr="00E073DA">
        <w:rPr>
          <w:rFonts w:ascii="Cambria" w:hAnsi="Cambria"/>
          <w:b/>
        </w:rPr>
        <w:t>изтичане на крайния срок за получаване</w:t>
      </w:r>
      <w:r w:rsidR="00C47F19" w:rsidRPr="00E073DA">
        <w:rPr>
          <w:rFonts w:ascii="Cambria" w:hAnsi="Cambria"/>
          <w:b/>
        </w:rPr>
        <w:t xml:space="preserve">, в </w:t>
      </w:r>
      <w:proofErr w:type="spellStart"/>
      <w:r w:rsidR="00C47F19" w:rsidRPr="00E073DA">
        <w:rPr>
          <w:rFonts w:ascii="Cambria" w:hAnsi="Cambria"/>
          <w:b/>
        </w:rPr>
        <w:t>незапечатана</w:t>
      </w:r>
      <w:proofErr w:type="spellEnd"/>
      <w:r w:rsidR="00C47F19" w:rsidRPr="00E073DA">
        <w:rPr>
          <w:rFonts w:ascii="Cambria" w:hAnsi="Cambria"/>
          <w:b/>
        </w:rPr>
        <w:t xml:space="preserve"> опаковка или в опаковка с нарушена цялост. </w:t>
      </w:r>
    </w:p>
    <w:p w14:paraId="7F2E1D8B" w14:textId="77777777" w:rsidR="006C4E52" w:rsidRPr="00E073DA" w:rsidRDefault="006C4E52" w:rsidP="006C4E52">
      <w:pPr>
        <w:jc w:val="both"/>
        <w:rPr>
          <w:rFonts w:ascii="Cambria" w:hAnsi="Cambria"/>
          <w:b/>
          <w:highlight w:val="yellow"/>
        </w:rPr>
      </w:pPr>
    </w:p>
    <w:p w14:paraId="2A1778C6" w14:textId="77777777" w:rsidR="004A0257" w:rsidRPr="00E073DA" w:rsidRDefault="004A0257" w:rsidP="006C4E52">
      <w:pPr>
        <w:jc w:val="both"/>
        <w:rPr>
          <w:rFonts w:ascii="Cambria" w:hAnsi="Cambria"/>
          <w:color w:val="FF0000"/>
          <w:highlight w:val="yellow"/>
        </w:rPr>
      </w:pPr>
    </w:p>
    <w:p w14:paraId="61811753" w14:textId="06F5ED16" w:rsidR="00C47F19" w:rsidRPr="00E073DA" w:rsidRDefault="008F5517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ІV.</w:t>
      </w:r>
      <w:r w:rsidR="00C47F19" w:rsidRPr="00E073DA">
        <w:rPr>
          <w:rFonts w:ascii="Cambria" w:hAnsi="Cambria"/>
          <w:sz w:val="24"/>
          <w:szCs w:val="24"/>
        </w:rPr>
        <w:t xml:space="preserve"> РАЗГЛЕЖДАНЕ, ОЦЕНКА И КЛАСИРАНЕ НА ОФЕРТИТЕ</w:t>
      </w:r>
    </w:p>
    <w:p w14:paraId="3068AB5D" w14:textId="552C9071" w:rsidR="00C47F19" w:rsidRDefault="00C47F19" w:rsidP="006C4E52">
      <w:pPr>
        <w:jc w:val="both"/>
        <w:outlineLvl w:val="2"/>
        <w:rPr>
          <w:rFonts w:ascii="Cambria" w:hAnsi="Cambria"/>
          <w:b/>
          <w:highlight w:val="yellow"/>
        </w:rPr>
      </w:pPr>
    </w:p>
    <w:p w14:paraId="29AE1C0A" w14:textId="77777777" w:rsidR="00266F67" w:rsidRPr="00E073DA" w:rsidRDefault="00266F67" w:rsidP="006C4E52">
      <w:pPr>
        <w:jc w:val="both"/>
        <w:outlineLvl w:val="2"/>
        <w:rPr>
          <w:rFonts w:ascii="Cambria" w:hAnsi="Cambria"/>
          <w:b/>
          <w:highlight w:val="yellow"/>
        </w:rPr>
      </w:pPr>
    </w:p>
    <w:p w14:paraId="3A82CAF4" w14:textId="77777777" w:rsidR="000E6961" w:rsidRPr="00E073DA" w:rsidRDefault="000E6961" w:rsidP="000E6961">
      <w:pPr>
        <w:spacing w:line="276" w:lineRule="auto"/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E073DA">
        <w:rPr>
          <w:rFonts w:ascii="Cambria" w:eastAsia="Times New Roman" w:hAnsi="Cambria"/>
          <w:i/>
          <w:lang w:eastAsia="en-US"/>
        </w:rPr>
        <w:t xml:space="preserve"> Отваряне, разглеждане и оценяване на офертите</w:t>
      </w:r>
    </w:p>
    <w:p w14:paraId="46B0C703" w14:textId="77777777" w:rsidR="000E6961" w:rsidRPr="00E073DA" w:rsidRDefault="000E6961" w:rsidP="000E6961">
      <w:pPr>
        <w:numPr>
          <w:ilvl w:val="1"/>
          <w:numId w:val="22"/>
        </w:numPr>
        <w:tabs>
          <w:tab w:val="left" w:pos="360"/>
          <w:tab w:val="left" w:pos="851"/>
        </w:tabs>
        <w:spacing w:line="276" w:lineRule="auto"/>
        <w:ind w:left="0" w:firstLine="567"/>
        <w:jc w:val="both"/>
        <w:rPr>
          <w:rFonts w:ascii="Cambria" w:eastAsia="Times New Roman" w:hAnsi="Cambria"/>
          <w:b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Отваряне на офертите</w:t>
      </w:r>
    </w:p>
    <w:p w14:paraId="06CF85CD" w14:textId="77777777" w:rsidR="00831E98" w:rsidRPr="00E073DA" w:rsidRDefault="000E6961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color w:val="8064A2"/>
          <w:lang w:eastAsia="en-US"/>
        </w:rPr>
      </w:pPr>
      <w:r w:rsidRPr="00E073DA">
        <w:rPr>
          <w:rFonts w:ascii="Cambria" w:eastAsia="Times New Roman" w:hAnsi="Cambria"/>
          <w:lang w:eastAsia="en-US"/>
        </w:rPr>
        <w:t xml:space="preserve">1.1. </w:t>
      </w:r>
      <w:r w:rsidR="008C45DA" w:rsidRPr="00E073DA">
        <w:rPr>
          <w:rFonts w:ascii="Cambria" w:eastAsia="Times New Roman" w:hAnsi="Cambria"/>
          <w:lang w:eastAsia="en-US"/>
        </w:rPr>
        <w:t>Възложителят със заповед определя нечетен брой лица, които да разгледат и оценят получените оферти.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 Комисията отваря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получените оферти 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на публично заседание, на което могат да присъстват 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представители на </w:t>
      </w:r>
      <w:r w:rsidRPr="00E073DA">
        <w:rPr>
          <w:rFonts w:ascii="Cambria" w:eastAsia="Times New Roman" w:hAnsi="Cambria"/>
          <w:bCs/>
          <w:iCs/>
          <w:lang w:eastAsia="en-US"/>
        </w:rPr>
        <w:t>участниците в процедурата.</w:t>
      </w:r>
    </w:p>
    <w:p w14:paraId="624CB66E" w14:textId="77777777" w:rsidR="000E6961" w:rsidRPr="00E073DA" w:rsidRDefault="00831E98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color w:val="8064A2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1.2</w:t>
      </w:r>
      <w:r w:rsidR="000E6961" w:rsidRPr="00E073DA">
        <w:rPr>
          <w:rFonts w:ascii="Cambria" w:eastAsia="Times New Roman" w:hAnsi="Cambria"/>
          <w:bCs/>
          <w:iCs/>
          <w:lang w:eastAsia="en-US"/>
        </w:rPr>
        <w:t xml:space="preserve">. </w:t>
      </w:r>
      <w:r w:rsidR="008C45DA" w:rsidRPr="00E073DA">
        <w:rPr>
          <w:rFonts w:ascii="Cambria" w:eastAsia="Times New Roman" w:hAnsi="Cambria"/>
          <w:lang w:eastAsia="en-US"/>
        </w:rPr>
        <w:t>Комисията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ще започн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>е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своята работа в посочения в обявата за обществена поръчка час и дата, в сградата на МВнР на </w:t>
      </w:r>
      <w:r w:rsidRPr="00E073DA">
        <w:rPr>
          <w:rFonts w:ascii="Cambria" w:eastAsia="Times New Roman" w:hAnsi="Cambria"/>
          <w:lang w:eastAsia="en-US"/>
        </w:rPr>
        <w:t xml:space="preserve">ул. „Александър Жендов” 2, като </w:t>
      </w:r>
      <w:r w:rsidR="000E6961" w:rsidRPr="00E073DA">
        <w:rPr>
          <w:rFonts w:ascii="Cambria" w:eastAsia="Times New Roman" w:hAnsi="Cambria"/>
          <w:lang w:eastAsia="en-US"/>
        </w:rPr>
        <w:t>ще отвор</w:t>
      </w:r>
      <w:r w:rsidR="008C45DA" w:rsidRPr="00E073DA">
        <w:rPr>
          <w:rFonts w:ascii="Cambria" w:eastAsia="Times New Roman" w:hAnsi="Cambria"/>
          <w:lang w:eastAsia="en-US"/>
        </w:rPr>
        <w:t xml:space="preserve">и </w:t>
      </w:r>
      <w:r w:rsidR="000E6961" w:rsidRPr="00E073DA">
        <w:rPr>
          <w:rFonts w:ascii="Cambria" w:eastAsia="Times New Roman" w:hAnsi="Cambria"/>
          <w:lang w:eastAsia="en-US"/>
        </w:rPr>
        <w:t>офертите по реда на тяхното постъпване и ще обяв</w:t>
      </w:r>
      <w:r w:rsidR="008C45DA" w:rsidRPr="00E073DA">
        <w:rPr>
          <w:rFonts w:ascii="Cambria" w:eastAsia="Times New Roman" w:hAnsi="Cambria"/>
          <w:lang w:eastAsia="en-US"/>
        </w:rPr>
        <w:t>и</w:t>
      </w:r>
      <w:r w:rsidR="000E6961" w:rsidRPr="00E073DA">
        <w:rPr>
          <w:rFonts w:ascii="Cambria" w:eastAsia="Times New Roman" w:hAnsi="Cambria"/>
          <w:lang w:eastAsia="en-US"/>
        </w:rPr>
        <w:t xml:space="preserve"> ценовите предложения на участниците.</w:t>
      </w:r>
    </w:p>
    <w:p w14:paraId="5F171CF4" w14:textId="77777777" w:rsidR="00266F67" w:rsidRDefault="00831E98" w:rsidP="00266F67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1.3</w:t>
      </w:r>
      <w:r w:rsidR="000E6961" w:rsidRPr="00E073DA">
        <w:rPr>
          <w:rFonts w:ascii="Cambria" w:eastAsia="Times New Roman" w:hAnsi="Cambria"/>
          <w:bCs/>
          <w:iCs/>
          <w:lang w:eastAsia="en-US"/>
        </w:rPr>
        <w:t xml:space="preserve">. </w:t>
      </w:r>
      <w:r w:rsidR="009E6688" w:rsidRPr="00E073DA">
        <w:rPr>
          <w:rFonts w:ascii="Cambria" w:eastAsia="Times New Roman" w:hAnsi="Cambria"/>
          <w:bCs/>
          <w:iCs/>
          <w:lang w:eastAsia="en-US"/>
        </w:rPr>
        <w:t>Комисията съставя протокол за разглеждането и оценката на офертите и за класирането на участниците. Комисията класира участниците въз основа на критерия за възлагане най-ниска цена. Класирането на участниците се извършва в низходящ ред.</w:t>
      </w:r>
      <w:r w:rsidR="00266F67" w:rsidRPr="00266F67">
        <w:rPr>
          <w:rFonts w:ascii="Cambria" w:eastAsia="Times New Roman" w:hAnsi="Cambria"/>
          <w:bCs/>
          <w:iCs/>
          <w:lang w:eastAsia="en-US"/>
        </w:rPr>
        <w:t xml:space="preserve"> </w:t>
      </w:r>
    </w:p>
    <w:p w14:paraId="1FE5298E" w14:textId="0FCC4837" w:rsidR="00266F67" w:rsidRPr="00E073DA" w:rsidRDefault="00266F67" w:rsidP="00266F67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Протоколът се представя</w:t>
      </w:r>
      <w:r>
        <w:rPr>
          <w:rFonts w:ascii="Cambria" w:eastAsia="Times New Roman" w:hAnsi="Cambria"/>
          <w:bCs/>
          <w:iCs/>
          <w:lang w:eastAsia="en-US"/>
        </w:rPr>
        <w:t xml:space="preserve"> на Възложителя за утвърждаване</w:t>
      </w:r>
      <w:r w:rsidRPr="00E073DA">
        <w:rPr>
          <w:rFonts w:ascii="Cambria" w:eastAsia="Times New Roman" w:hAnsi="Cambria"/>
          <w:bCs/>
          <w:iCs/>
          <w:lang w:eastAsia="en-US"/>
        </w:rPr>
        <w:t>.</w:t>
      </w:r>
    </w:p>
    <w:p w14:paraId="33FF7334" w14:textId="058F21FA" w:rsidR="009E6688" w:rsidRPr="00E073DA" w:rsidRDefault="00266F67" w:rsidP="00266F67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Възложителят изпраща на участниците утвърдения протокол за резултатите от разглеждането, оценяването и класирането на офертите и на същия ден го публикува в профила на купувача на интернет страницата на МВнР</w:t>
      </w:r>
      <w:r w:rsidRPr="00E073DA">
        <w:rPr>
          <w:rFonts w:ascii="Cambria" w:hAnsi="Cambria"/>
        </w:rPr>
        <w:t>.</w:t>
      </w:r>
    </w:p>
    <w:p w14:paraId="02DF7856" w14:textId="1BF91368" w:rsidR="001449FF" w:rsidRPr="00E073DA" w:rsidRDefault="001449FF" w:rsidP="001449FF">
      <w:pPr>
        <w:tabs>
          <w:tab w:val="left" w:pos="0"/>
          <w:tab w:val="left" w:pos="851"/>
        </w:tabs>
        <w:spacing w:line="276" w:lineRule="auto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</w:p>
    <w:p w14:paraId="0512B708" w14:textId="77777777" w:rsidR="001449FF" w:rsidRPr="00E073DA" w:rsidRDefault="001449FF" w:rsidP="00831E9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</w:p>
    <w:p w14:paraId="603724FB" w14:textId="5CF1873F" w:rsidR="000E6961" w:rsidRPr="00E073DA" w:rsidRDefault="000E6961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V. СКЛЮЧВАНЕ НА ДОГОВОР</w:t>
      </w:r>
      <w:bookmarkStart w:id="24" w:name="_Toc383185111"/>
      <w:bookmarkStart w:id="25" w:name="_Toc383185655"/>
      <w:bookmarkStart w:id="26" w:name="_Toc383788187"/>
      <w:bookmarkStart w:id="27" w:name="_Toc411333451"/>
    </w:p>
    <w:p w14:paraId="7ECA26A3" w14:textId="2C393786" w:rsidR="00266F67" w:rsidRDefault="00266F67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/>
          <w:bCs/>
          <w:iCs/>
          <w:lang w:eastAsia="en-US"/>
        </w:rPr>
      </w:pPr>
    </w:p>
    <w:p w14:paraId="2A13D058" w14:textId="77777777" w:rsidR="00266F67" w:rsidRPr="00E073DA" w:rsidRDefault="00266F67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/>
          <w:bCs/>
          <w:iCs/>
          <w:lang w:eastAsia="en-US"/>
        </w:rPr>
      </w:pPr>
    </w:p>
    <w:p w14:paraId="19089E8A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1.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Договорът за изпълнение на обществената поръчка се сключва с участника, определен за Изпълнител на обществената поръчка, съгласно чл. 194 и чл. 195 във връзка с чл. 112 от ЗОП. </w:t>
      </w:r>
    </w:p>
    <w:p w14:paraId="7AB6E607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2.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При отказ на участника, класиран на първо място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 да сключи договор</w:t>
      </w:r>
      <w:r w:rsidRPr="00E073DA">
        <w:rPr>
          <w:rFonts w:ascii="Cambria" w:eastAsia="Times New Roman" w:hAnsi="Cambria"/>
          <w:bCs/>
          <w:iCs/>
          <w:lang w:eastAsia="en-US"/>
        </w:rPr>
        <w:t>, Възложителят  може да скл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>ючи договор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със следващия  класиран участник.</w:t>
      </w:r>
    </w:p>
    <w:p w14:paraId="55A388D6" w14:textId="1E1E2E73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lastRenderedPageBreak/>
        <w:t>3.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Обменът на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 информация може да се извърши 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по пощата, 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по куриер, </w:t>
      </w:r>
      <w:r w:rsidRPr="00E073DA">
        <w:rPr>
          <w:rFonts w:ascii="Cambria" w:eastAsia="Times New Roman" w:hAnsi="Cambria"/>
          <w:bCs/>
          <w:iCs/>
          <w:lang w:eastAsia="en-US"/>
        </w:rPr>
        <w:t>по факс или по електронен път и при условията и по реда на Закона за електронния документ и електронния подпис или чрез комбинация от тези средства.</w:t>
      </w:r>
    </w:p>
    <w:bookmarkEnd w:id="24"/>
    <w:bookmarkEnd w:id="25"/>
    <w:bookmarkEnd w:id="26"/>
    <w:bookmarkEnd w:id="27"/>
    <w:p w14:paraId="7DC561F7" w14:textId="45462E50" w:rsidR="000E6961" w:rsidRPr="00E073DA" w:rsidRDefault="000E6961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4.</w:t>
      </w:r>
      <w:r w:rsidRPr="00E073DA">
        <w:rPr>
          <w:rFonts w:ascii="Cambria" w:hAnsi="Cambria"/>
        </w:rPr>
        <w:t xml:space="preserve"> Преди сключването на договора, участникът, определен за </w:t>
      </w:r>
      <w:r w:rsidR="00F50F1B" w:rsidRPr="00E073DA">
        <w:rPr>
          <w:rFonts w:ascii="Cambria" w:hAnsi="Cambria"/>
        </w:rPr>
        <w:t>изпълнител, следва да представи актуални документи, удостоверяващи липсата на основанията за отстраняване на участника, както и съответствието с поставения критерий за подбор. Документите се изискват и за подизпълнителите и третите лица, ако има такива.</w:t>
      </w:r>
    </w:p>
    <w:p w14:paraId="306B9213" w14:textId="3BCE6FA2" w:rsidR="001449FF" w:rsidRPr="00E073DA" w:rsidRDefault="001449FF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</w:rPr>
        <w:t>5.</w:t>
      </w:r>
      <w:r w:rsidR="009773D6" w:rsidRPr="00E073DA">
        <w:rPr>
          <w:rFonts w:ascii="Cambria" w:hAnsi="Cambria"/>
        </w:rPr>
        <w:t xml:space="preserve"> При </w:t>
      </w:r>
      <w:r w:rsidRPr="00E073DA">
        <w:rPr>
          <w:rFonts w:ascii="Cambria" w:hAnsi="Cambria"/>
        </w:rPr>
        <w:t>подписване на договора</w:t>
      </w:r>
      <w:r w:rsidR="009773D6" w:rsidRPr="00E073DA">
        <w:rPr>
          <w:rFonts w:ascii="Cambria" w:hAnsi="Cambria"/>
        </w:rPr>
        <w:t xml:space="preserve"> определеният изпълнител следва да представи гаранция, която да обезпечи изпълнението на договора в размер на </w:t>
      </w:r>
      <w:r w:rsidR="00053870" w:rsidRPr="00E073DA">
        <w:rPr>
          <w:rFonts w:ascii="Cambria" w:hAnsi="Cambria"/>
        </w:rPr>
        <w:t>3</w:t>
      </w:r>
      <w:r w:rsidR="009773D6" w:rsidRPr="00E073DA">
        <w:rPr>
          <w:rFonts w:ascii="Cambria" w:hAnsi="Cambria"/>
        </w:rPr>
        <w:t xml:space="preserve"> % </w:t>
      </w:r>
      <w:r w:rsidR="00053870" w:rsidRPr="00E073DA">
        <w:rPr>
          <w:rFonts w:ascii="Cambria" w:hAnsi="Cambria"/>
        </w:rPr>
        <w:t>три</w:t>
      </w:r>
      <w:r w:rsidR="009773D6" w:rsidRPr="00E073DA">
        <w:rPr>
          <w:rFonts w:ascii="Cambria" w:hAnsi="Cambria"/>
        </w:rPr>
        <w:t xml:space="preserve"> процента от стойността на договора без ДДС. </w:t>
      </w:r>
    </w:p>
    <w:p w14:paraId="52031619" w14:textId="6AFF270F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Гаранцията се предоставя в една от следните форми:</w:t>
      </w:r>
    </w:p>
    <w:p w14:paraId="5B73AAC7" w14:textId="77777777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1. парична сума;</w:t>
      </w:r>
    </w:p>
    <w:p w14:paraId="7F6B6B22" w14:textId="77777777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2. банкова гаранция;</w:t>
      </w:r>
    </w:p>
    <w:p w14:paraId="56F9E532" w14:textId="5253C43B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3.застраховка, която обезпечава изпълнението чрез покритие на отговорността на изпълнителя</w:t>
      </w:r>
      <w:r w:rsidR="00730CD4" w:rsidRPr="00E073DA">
        <w:rPr>
          <w:rFonts w:ascii="Cambria" w:eastAsia="Times New Roman" w:hAnsi="Cambria"/>
          <w:color w:val="000000"/>
          <w:lang w:eastAsia="en-US"/>
        </w:rPr>
        <w:t>.</w:t>
      </w:r>
    </w:p>
    <w:p w14:paraId="3EF1AFDE" w14:textId="77777777" w:rsidR="009773D6" w:rsidRPr="00E073DA" w:rsidRDefault="009773D6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</w:p>
    <w:p w14:paraId="184C33F9" w14:textId="78CDB20E" w:rsidR="004A0257" w:rsidRDefault="004A0257" w:rsidP="000E6961">
      <w:pPr>
        <w:widowControl w:val="0"/>
        <w:tabs>
          <w:tab w:val="left" w:pos="851"/>
        </w:tabs>
        <w:suppressAutoHyphens/>
        <w:ind w:firstLine="567"/>
        <w:jc w:val="both"/>
        <w:rPr>
          <w:rFonts w:ascii="Cambria" w:hAnsi="Cambria"/>
          <w:highlight w:val="yellow"/>
        </w:rPr>
      </w:pPr>
    </w:p>
    <w:p w14:paraId="0634AB3D" w14:textId="77777777" w:rsidR="009604F7" w:rsidRPr="00E073DA" w:rsidRDefault="009604F7" w:rsidP="000E6961">
      <w:pPr>
        <w:widowControl w:val="0"/>
        <w:tabs>
          <w:tab w:val="left" w:pos="851"/>
        </w:tabs>
        <w:suppressAutoHyphens/>
        <w:ind w:firstLine="567"/>
        <w:jc w:val="both"/>
        <w:rPr>
          <w:rFonts w:ascii="Cambria" w:hAnsi="Cambria"/>
          <w:highlight w:val="yellow"/>
        </w:rPr>
      </w:pPr>
    </w:p>
    <w:p w14:paraId="3E729905" w14:textId="62C7801E" w:rsidR="000E6961" w:rsidRPr="00E073DA" w:rsidRDefault="008F5517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VI</w:t>
      </w:r>
      <w:r w:rsidR="000E6961" w:rsidRPr="00E073DA">
        <w:rPr>
          <w:rFonts w:ascii="Cambria" w:hAnsi="Cambria"/>
          <w:b/>
        </w:rPr>
        <w:t>. УСЛОВИЯ ЗА ПОЛУЧАВАНЕ НА РАЗЯСНЕНИЯ ПО ДОКУМЕНТАЦИЯТА ЗА УЧАСТИЕ</w:t>
      </w:r>
    </w:p>
    <w:p w14:paraId="4D652C2F" w14:textId="2D9A0938" w:rsidR="000E6961" w:rsidRDefault="000E6961" w:rsidP="000E6961">
      <w:pPr>
        <w:tabs>
          <w:tab w:val="left" w:pos="0"/>
          <w:tab w:val="left" w:pos="851"/>
        </w:tabs>
        <w:ind w:firstLine="567"/>
        <w:jc w:val="both"/>
        <w:rPr>
          <w:rFonts w:ascii="Cambria" w:hAnsi="Cambria"/>
          <w:b/>
          <w:highlight w:val="yellow"/>
          <w:u w:val="single"/>
        </w:rPr>
      </w:pPr>
    </w:p>
    <w:p w14:paraId="09607CD1" w14:textId="77777777" w:rsidR="009604F7" w:rsidRPr="00E073DA" w:rsidRDefault="009604F7" w:rsidP="000E6961">
      <w:pPr>
        <w:tabs>
          <w:tab w:val="left" w:pos="0"/>
          <w:tab w:val="left" w:pos="851"/>
        </w:tabs>
        <w:ind w:firstLine="567"/>
        <w:jc w:val="both"/>
        <w:rPr>
          <w:rFonts w:ascii="Cambria" w:hAnsi="Cambria"/>
          <w:b/>
          <w:highlight w:val="yellow"/>
          <w:u w:val="single"/>
        </w:rPr>
      </w:pPr>
    </w:p>
    <w:p w14:paraId="3D5CD8F9" w14:textId="77777777" w:rsidR="004A0257" w:rsidRPr="00E073DA" w:rsidRDefault="004A0257" w:rsidP="000E6961">
      <w:pPr>
        <w:tabs>
          <w:tab w:val="left" w:pos="0"/>
          <w:tab w:val="left" w:pos="851"/>
        </w:tabs>
        <w:ind w:firstLine="567"/>
        <w:jc w:val="both"/>
        <w:rPr>
          <w:rFonts w:ascii="Cambria" w:hAnsi="Cambria"/>
          <w:b/>
          <w:highlight w:val="yellow"/>
          <w:u w:val="single"/>
        </w:rPr>
      </w:pPr>
    </w:p>
    <w:p w14:paraId="2DFC9064" w14:textId="77777777" w:rsidR="000E6961" w:rsidRPr="00E073DA" w:rsidRDefault="000E6961" w:rsidP="000E6961">
      <w:pPr>
        <w:numPr>
          <w:ilvl w:val="0"/>
          <w:numId w:val="11"/>
        </w:numPr>
        <w:tabs>
          <w:tab w:val="left" w:pos="0"/>
          <w:tab w:val="left" w:pos="851"/>
        </w:tabs>
        <w:spacing w:line="276" w:lineRule="auto"/>
        <w:ind w:left="0" w:firstLine="567"/>
        <w:contextualSpacing/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  <w:u w:val="single"/>
        </w:rPr>
        <w:t>Общи указания - разяснения</w:t>
      </w:r>
    </w:p>
    <w:p w14:paraId="4D3C0E31" w14:textId="77777777" w:rsidR="000E6961" w:rsidRPr="00E073DA" w:rsidRDefault="000E6961" w:rsidP="00291B74">
      <w:pPr>
        <w:tabs>
          <w:tab w:val="left" w:pos="851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1.1.</w:t>
      </w:r>
      <w:r w:rsidRPr="00E073DA">
        <w:rPr>
          <w:rFonts w:ascii="Cambria" w:hAnsi="Cambria"/>
        </w:rPr>
        <w:t xml:space="preserve"> Всеки участник може писмено да поиска от Възложителя разяснения по обществената поръчка. Исканията за разяснения следва да бъдат отправени в до 3 (три) дни преди изтичане на срок</w:t>
      </w:r>
      <w:r w:rsidR="00291B74" w:rsidRPr="00E073DA">
        <w:rPr>
          <w:rFonts w:ascii="Cambria" w:hAnsi="Cambria"/>
        </w:rPr>
        <w:t>а</w:t>
      </w:r>
      <w:r w:rsidRPr="00E073DA">
        <w:rPr>
          <w:rFonts w:ascii="Cambria" w:hAnsi="Cambria"/>
        </w:rPr>
        <w:t xml:space="preserve"> за по</w:t>
      </w:r>
      <w:r w:rsidR="00291B74" w:rsidRPr="00E073DA">
        <w:rPr>
          <w:rFonts w:ascii="Cambria" w:hAnsi="Cambria"/>
        </w:rPr>
        <w:t xml:space="preserve">лучаване </w:t>
      </w:r>
      <w:r w:rsidRPr="00E073DA">
        <w:rPr>
          <w:rFonts w:ascii="Cambria" w:hAnsi="Cambria"/>
        </w:rPr>
        <w:t xml:space="preserve">на оферти. </w:t>
      </w:r>
    </w:p>
    <w:p w14:paraId="13F93AAE" w14:textId="77777777" w:rsidR="000E6961" w:rsidRPr="00E073DA" w:rsidRDefault="000E6961" w:rsidP="000E6961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1.2.</w:t>
      </w:r>
      <w:r w:rsidRPr="00E073DA">
        <w:rPr>
          <w:rFonts w:ascii="Cambria" w:hAnsi="Cambria"/>
        </w:rPr>
        <w:t xml:space="preserve"> Възложителят, най-късно на следващия работен ден, публикува писмени разяснения по условията на обществената поръчка на официалния интернет адрес на МВнР, в раздел „Профила на купувача“</w:t>
      </w:r>
      <w:bookmarkStart w:id="28" w:name="bookmark26"/>
      <w:r w:rsidRPr="00E073DA">
        <w:rPr>
          <w:rFonts w:ascii="Cambria" w:hAnsi="Cambria"/>
        </w:rPr>
        <w:t>.</w:t>
      </w:r>
    </w:p>
    <w:p w14:paraId="5B4CE69F" w14:textId="77777777" w:rsidR="000E6961" w:rsidRPr="00E073DA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</w:rPr>
      </w:pPr>
      <w:r w:rsidRPr="00E073DA">
        <w:rPr>
          <w:rFonts w:ascii="Cambria" w:hAnsi="Cambria"/>
        </w:rPr>
        <w:t>3а всички неуредени въпроси се прилагат разпоредбите на Закона за обществените поръчки и Правилника за прилагането му.</w:t>
      </w:r>
      <w:bookmarkEnd w:id="28"/>
    </w:p>
    <w:p w14:paraId="3038518E" w14:textId="3D9EFD46" w:rsidR="000E6961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  <w:highlight w:val="yellow"/>
        </w:rPr>
      </w:pPr>
    </w:p>
    <w:p w14:paraId="17673F26" w14:textId="6EEE4AAD" w:rsidR="009604F7" w:rsidRDefault="009604F7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  <w:highlight w:val="yellow"/>
        </w:rPr>
      </w:pPr>
    </w:p>
    <w:p w14:paraId="46B3BFB1" w14:textId="77777777" w:rsidR="009604F7" w:rsidRPr="00E073DA" w:rsidRDefault="009604F7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  <w:highlight w:val="yellow"/>
        </w:rPr>
      </w:pPr>
    </w:p>
    <w:p w14:paraId="7B9D8EB9" w14:textId="76D24BDA" w:rsidR="000E6961" w:rsidRPr="00E073DA" w:rsidRDefault="008F5517" w:rsidP="000E6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" w:hanging="340"/>
        <w:jc w:val="center"/>
        <w:rPr>
          <w:rFonts w:ascii="Cambria" w:hAnsi="Cambria"/>
          <w:b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VII</w:t>
      </w:r>
      <w:r w:rsidR="000E6961" w:rsidRPr="00E073DA">
        <w:rPr>
          <w:rFonts w:ascii="Cambria" w:hAnsi="Cambria"/>
          <w:b/>
          <w:spacing w:val="10"/>
          <w:lang w:eastAsia="en-US"/>
        </w:rPr>
        <w:t>.</w:t>
      </w:r>
      <w:r w:rsidR="000E6961" w:rsidRPr="00E073DA">
        <w:rPr>
          <w:rFonts w:ascii="Cambria" w:hAnsi="Cambria"/>
          <w:b/>
          <w:lang w:eastAsia="en-US"/>
        </w:rPr>
        <w:t>ПРИЛОЖЕНИЯ:</w:t>
      </w:r>
    </w:p>
    <w:p w14:paraId="66793CC0" w14:textId="267C975E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  <w:spacing w:val="10"/>
          <w:lang w:eastAsia="en-US"/>
        </w:rPr>
        <w:t>1</w:t>
      </w:r>
      <w:r w:rsidR="000E6961" w:rsidRPr="00E073DA">
        <w:rPr>
          <w:rFonts w:ascii="Cambria" w:hAnsi="Cambria"/>
          <w:b/>
          <w:spacing w:val="10"/>
          <w:lang w:eastAsia="en-US"/>
        </w:rPr>
        <w:t xml:space="preserve">. Образец № 1 </w:t>
      </w:r>
      <w:r w:rsidR="000E6961" w:rsidRPr="00E073DA">
        <w:rPr>
          <w:rFonts w:ascii="Cambria" w:hAnsi="Cambria"/>
          <w:spacing w:val="10"/>
          <w:lang w:eastAsia="en-US"/>
        </w:rPr>
        <w:t xml:space="preserve">– </w:t>
      </w:r>
      <w:r w:rsidR="00291B74" w:rsidRPr="00E073DA">
        <w:rPr>
          <w:rFonts w:ascii="Cambria" w:hAnsi="Cambria"/>
          <w:spacing w:val="10"/>
          <w:lang w:eastAsia="en-US"/>
        </w:rPr>
        <w:t>Административни сведения за участника</w:t>
      </w:r>
      <w:r w:rsidR="000E6961" w:rsidRPr="00E073DA">
        <w:rPr>
          <w:rFonts w:ascii="Cambria" w:hAnsi="Cambria"/>
          <w:spacing w:val="10"/>
          <w:lang w:eastAsia="en-US"/>
        </w:rPr>
        <w:t>;</w:t>
      </w:r>
      <w:r w:rsidR="000E6961" w:rsidRPr="00E073DA">
        <w:rPr>
          <w:rFonts w:ascii="Cambria" w:hAnsi="Cambria"/>
          <w:b/>
        </w:rPr>
        <w:t xml:space="preserve"> </w:t>
      </w:r>
    </w:p>
    <w:p w14:paraId="64942C48" w14:textId="554A8410" w:rsidR="000E6961" w:rsidRPr="00E073DA" w:rsidRDefault="00D03BE2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2</w:t>
      </w:r>
      <w:r w:rsidR="000E6961" w:rsidRPr="00E073DA">
        <w:rPr>
          <w:rFonts w:ascii="Cambria" w:hAnsi="Cambria"/>
          <w:b/>
        </w:rPr>
        <w:t xml:space="preserve">. Образец № </w:t>
      </w:r>
      <w:r>
        <w:rPr>
          <w:rFonts w:ascii="Cambria" w:hAnsi="Cambria"/>
          <w:b/>
        </w:rPr>
        <w:t>2</w:t>
      </w:r>
      <w:r w:rsidR="000E6961" w:rsidRPr="00E073DA">
        <w:rPr>
          <w:rFonts w:ascii="Cambria" w:hAnsi="Cambria"/>
        </w:rPr>
        <w:t xml:space="preserve"> - Декларация относно обстоятелствата по чл. 54, ал. 1, т. 1, 2 и 7 от ЗОП;</w:t>
      </w:r>
    </w:p>
    <w:p w14:paraId="2373A1F2" w14:textId="677C4137" w:rsidR="000E6961" w:rsidRPr="00E073DA" w:rsidRDefault="00D03BE2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3</w:t>
      </w:r>
      <w:r w:rsidR="000E6961" w:rsidRPr="00E073DA">
        <w:rPr>
          <w:rFonts w:ascii="Cambria" w:hAnsi="Cambria"/>
          <w:b/>
        </w:rPr>
        <w:t xml:space="preserve">. Образец № </w:t>
      </w:r>
      <w:r>
        <w:rPr>
          <w:rFonts w:ascii="Cambria" w:hAnsi="Cambria"/>
          <w:b/>
        </w:rPr>
        <w:t>3</w:t>
      </w:r>
      <w:r w:rsidR="000E6961" w:rsidRPr="00E073DA">
        <w:rPr>
          <w:rFonts w:ascii="Cambria" w:hAnsi="Cambria"/>
        </w:rPr>
        <w:t xml:space="preserve"> - Декларация относно обстояте</w:t>
      </w:r>
      <w:r w:rsidR="00650133" w:rsidRPr="00E073DA">
        <w:rPr>
          <w:rFonts w:ascii="Cambria" w:hAnsi="Cambria"/>
        </w:rPr>
        <w:t>лствата по чл. 54, ал. 1, т. 3-6</w:t>
      </w:r>
      <w:r w:rsidR="000E6961" w:rsidRPr="00E073DA">
        <w:rPr>
          <w:rFonts w:ascii="Cambria" w:hAnsi="Cambria"/>
        </w:rPr>
        <w:t xml:space="preserve"> от ЗОП;</w:t>
      </w:r>
    </w:p>
    <w:p w14:paraId="261887F3" w14:textId="09B96FD8" w:rsidR="000E6961" w:rsidRPr="00E073DA" w:rsidRDefault="00D03BE2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4</w:t>
      </w:r>
      <w:r w:rsidR="000E6961" w:rsidRPr="00E073DA">
        <w:rPr>
          <w:rFonts w:ascii="Cambria" w:hAnsi="Cambria"/>
          <w:b/>
        </w:rPr>
        <w:t xml:space="preserve">. Образец № </w:t>
      </w:r>
      <w:r>
        <w:rPr>
          <w:rFonts w:ascii="Cambria" w:hAnsi="Cambria"/>
          <w:b/>
        </w:rPr>
        <w:t>4</w:t>
      </w:r>
      <w:r w:rsidR="000E6961" w:rsidRPr="00E073DA">
        <w:rPr>
          <w:rFonts w:ascii="Cambria" w:hAnsi="Cambria"/>
        </w:rPr>
        <w:t xml:space="preserve"> -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образец;</w:t>
      </w:r>
    </w:p>
    <w:p w14:paraId="16243040" w14:textId="08700942" w:rsidR="000E6961" w:rsidRPr="00E073DA" w:rsidRDefault="00D03BE2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>5</w:t>
      </w:r>
      <w:r w:rsidR="000E6961" w:rsidRPr="00E073DA">
        <w:rPr>
          <w:rFonts w:ascii="Cambria" w:hAnsi="Cambria"/>
          <w:b/>
        </w:rPr>
        <w:t xml:space="preserve">. Образец № </w:t>
      </w:r>
      <w:r>
        <w:rPr>
          <w:rFonts w:ascii="Cambria" w:hAnsi="Cambria"/>
          <w:b/>
        </w:rPr>
        <w:t>5</w:t>
      </w:r>
      <w:r w:rsidR="000E6961" w:rsidRPr="00E073DA">
        <w:rPr>
          <w:rFonts w:ascii="Cambria" w:hAnsi="Cambria"/>
          <w:b/>
        </w:rPr>
        <w:t xml:space="preserve"> –</w:t>
      </w:r>
      <w:r w:rsidR="000E6961" w:rsidRPr="00E073DA">
        <w:rPr>
          <w:rFonts w:ascii="Cambria" w:hAnsi="Cambria"/>
        </w:rPr>
        <w:t xml:space="preserve"> </w:t>
      </w:r>
      <w:r w:rsidR="00E6163D" w:rsidRPr="00E073DA">
        <w:rPr>
          <w:rFonts w:ascii="Cambria" w:hAnsi="Cambria"/>
        </w:rPr>
        <w:t>Списък на изпълнените доставки,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  <w:r w:rsidR="00E073DA" w:rsidRPr="00E073DA">
        <w:rPr>
          <w:rFonts w:ascii="Cambria" w:hAnsi="Cambria"/>
        </w:rPr>
        <w:t>;</w:t>
      </w:r>
    </w:p>
    <w:p w14:paraId="055BB8DB" w14:textId="3FE877A7" w:rsidR="000E6961" w:rsidRPr="00E073DA" w:rsidRDefault="00D03BE2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6</w:t>
      </w:r>
      <w:r w:rsidR="000E6961" w:rsidRPr="00E073DA">
        <w:rPr>
          <w:rFonts w:ascii="Cambria" w:hAnsi="Cambria"/>
          <w:b/>
        </w:rPr>
        <w:t xml:space="preserve">. Образец № </w:t>
      </w:r>
      <w:r>
        <w:rPr>
          <w:rFonts w:ascii="Cambria" w:hAnsi="Cambria"/>
          <w:b/>
        </w:rPr>
        <w:t>6</w:t>
      </w:r>
      <w:r w:rsidR="000E6961" w:rsidRPr="00E073DA">
        <w:rPr>
          <w:rFonts w:ascii="Cambria" w:hAnsi="Cambria"/>
        </w:rPr>
        <w:t xml:space="preserve"> - </w:t>
      </w:r>
      <w:r w:rsidR="00E6163D" w:rsidRPr="00E073DA">
        <w:rPr>
          <w:rFonts w:ascii="Cambria" w:hAnsi="Cambria"/>
        </w:rPr>
        <w:t>Техническо предложение за изпълнение на поръчката;</w:t>
      </w:r>
    </w:p>
    <w:p w14:paraId="2ACF667A" w14:textId="40BEFDB1" w:rsidR="000E6961" w:rsidRPr="00E073DA" w:rsidRDefault="00D03BE2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7</w:t>
      </w:r>
      <w:r w:rsidR="000E6961" w:rsidRPr="00E073DA">
        <w:rPr>
          <w:rFonts w:ascii="Cambria" w:hAnsi="Cambria"/>
        </w:rPr>
        <w:t xml:space="preserve">. </w:t>
      </w:r>
      <w:r w:rsidR="000E6961" w:rsidRPr="00E073DA">
        <w:rPr>
          <w:rFonts w:ascii="Cambria" w:hAnsi="Cambria"/>
          <w:b/>
        </w:rPr>
        <w:t xml:space="preserve">Образец № </w:t>
      </w:r>
      <w:r>
        <w:rPr>
          <w:rFonts w:ascii="Cambria" w:hAnsi="Cambria"/>
          <w:b/>
        </w:rPr>
        <w:t>7</w:t>
      </w:r>
      <w:r w:rsidR="000E6961" w:rsidRPr="00E073DA">
        <w:rPr>
          <w:rFonts w:ascii="Cambria" w:hAnsi="Cambria"/>
        </w:rPr>
        <w:t xml:space="preserve"> – </w:t>
      </w:r>
      <w:r w:rsidR="00E6163D" w:rsidRPr="00E073DA">
        <w:rPr>
          <w:rFonts w:ascii="Cambria" w:hAnsi="Cambria"/>
        </w:rPr>
        <w:t>Ценово предложение</w:t>
      </w:r>
      <w:r w:rsidR="00E073DA" w:rsidRPr="00E073DA">
        <w:rPr>
          <w:rFonts w:ascii="Cambria" w:hAnsi="Cambria"/>
        </w:rPr>
        <w:t>;</w:t>
      </w:r>
    </w:p>
    <w:p w14:paraId="719B23A5" w14:textId="30336582" w:rsidR="000E6961" w:rsidRPr="00E073DA" w:rsidRDefault="00D03BE2" w:rsidP="000E6961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lang w:eastAsia="en-US"/>
        </w:rPr>
      </w:pPr>
      <w:r>
        <w:rPr>
          <w:rFonts w:ascii="Cambria" w:hAnsi="Cambria"/>
          <w:b/>
        </w:rPr>
        <w:t>8</w:t>
      </w:r>
      <w:r w:rsidR="000E6961" w:rsidRPr="00E073DA">
        <w:rPr>
          <w:rFonts w:ascii="Cambria" w:hAnsi="Cambria"/>
          <w:b/>
        </w:rPr>
        <w:t>. Образец №</w:t>
      </w:r>
      <w:r w:rsidR="00762750" w:rsidRPr="00E073D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8</w:t>
      </w:r>
      <w:r w:rsidR="000E6961" w:rsidRPr="00E073DA">
        <w:rPr>
          <w:rFonts w:ascii="Cambria" w:hAnsi="Cambria"/>
        </w:rPr>
        <w:t xml:space="preserve"> – Декларация </w:t>
      </w:r>
      <w:r w:rsidR="000E6961" w:rsidRPr="00E073DA">
        <w:rPr>
          <w:rFonts w:ascii="Cambria" w:hAnsi="Cambria"/>
          <w:spacing w:val="10"/>
          <w:lang w:eastAsia="en-US"/>
        </w:rPr>
        <w:t>за съгласие за участие като подизпълнител.</w:t>
      </w:r>
    </w:p>
    <w:p w14:paraId="67B35C29" w14:textId="0AB787FB" w:rsidR="000E6961" w:rsidRPr="00E073DA" w:rsidRDefault="00D03BE2" w:rsidP="00C8600D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eastAsia="Times New Roman" w:hAnsi="Cambria"/>
          <w:lang w:eastAsia="en-US"/>
        </w:rPr>
      </w:pPr>
      <w:r>
        <w:rPr>
          <w:rFonts w:ascii="Cambria" w:hAnsi="Cambria"/>
          <w:b/>
          <w:spacing w:val="10"/>
          <w:lang w:eastAsia="en-US"/>
        </w:rPr>
        <w:t>9</w:t>
      </w:r>
      <w:r w:rsidR="000E6961" w:rsidRPr="00E073DA">
        <w:rPr>
          <w:rFonts w:ascii="Cambria" w:hAnsi="Cambria"/>
          <w:b/>
          <w:spacing w:val="10"/>
          <w:lang w:eastAsia="en-US"/>
        </w:rPr>
        <w:t xml:space="preserve">. Образец № </w:t>
      </w:r>
      <w:r>
        <w:rPr>
          <w:rFonts w:ascii="Cambria" w:hAnsi="Cambria"/>
          <w:b/>
          <w:spacing w:val="10"/>
          <w:lang w:eastAsia="en-US"/>
        </w:rPr>
        <w:t>9</w:t>
      </w:r>
      <w:r w:rsidR="000E6961" w:rsidRPr="00E073DA">
        <w:rPr>
          <w:rFonts w:ascii="Cambria" w:hAnsi="Cambria"/>
          <w:spacing w:val="10"/>
          <w:lang w:eastAsia="en-US"/>
        </w:rPr>
        <w:t xml:space="preserve"> </w:t>
      </w:r>
      <w:r w:rsidR="00C8600D" w:rsidRPr="00E073DA">
        <w:rPr>
          <w:rFonts w:ascii="Cambria" w:hAnsi="Cambria"/>
          <w:spacing w:val="10"/>
          <w:lang w:eastAsia="en-US"/>
        </w:rPr>
        <w:t xml:space="preserve">- </w:t>
      </w:r>
      <w:r w:rsidR="000E6961" w:rsidRPr="00E073DA">
        <w:rPr>
          <w:rFonts w:ascii="Cambria" w:hAnsi="Cambria"/>
        </w:rPr>
        <w:t>Декларация</w:t>
      </w:r>
      <w:r w:rsidR="000E6961" w:rsidRPr="00E073DA">
        <w:rPr>
          <w:rFonts w:ascii="Cambria" w:eastAsia="Times New Roman" w:hAnsi="Cambria"/>
          <w:lang w:eastAsia="en-US"/>
        </w:rPr>
        <w:t xml:space="preserve"> по чл. 66, ал. 1 от Закона за обществените поръчки.</w:t>
      </w:r>
    </w:p>
    <w:p w14:paraId="164F5086" w14:textId="4242AE73" w:rsidR="008F5517" w:rsidRPr="00E073DA" w:rsidRDefault="00950A40" w:rsidP="00042E63">
      <w:pPr>
        <w:tabs>
          <w:tab w:val="left" w:pos="567"/>
        </w:tabs>
        <w:jc w:val="both"/>
        <w:rPr>
          <w:rFonts w:ascii="Cambria" w:eastAsia="Times New Roman" w:hAnsi="Cambria"/>
          <w:lang w:eastAsia="en-US"/>
        </w:rPr>
      </w:pPr>
      <w:r>
        <w:rPr>
          <w:rFonts w:ascii="Cambria" w:eastAsia="Times New Roman" w:hAnsi="Cambria"/>
          <w:b/>
          <w:lang w:eastAsia="en-US"/>
        </w:rPr>
        <w:tab/>
        <w:t>1</w:t>
      </w:r>
      <w:r w:rsidR="00D03BE2">
        <w:rPr>
          <w:rFonts w:ascii="Cambria" w:eastAsia="Times New Roman" w:hAnsi="Cambria"/>
          <w:b/>
          <w:lang w:eastAsia="en-US"/>
        </w:rPr>
        <w:t>1</w:t>
      </w:r>
      <w:r w:rsidR="008F5517" w:rsidRPr="00E073DA">
        <w:rPr>
          <w:rFonts w:ascii="Cambria" w:eastAsia="Times New Roman" w:hAnsi="Cambria"/>
          <w:b/>
          <w:lang w:eastAsia="en-US"/>
        </w:rPr>
        <w:t>. Приложени</w:t>
      </w:r>
      <w:r w:rsidR="00042E63">
        <w:rPr>
          <w:rFonts w:ascii="Cambria" w:eastAsia="Times New Roman" w:hAnsi="Cambria"/>
          <w:b/>
          <w:lang w:eastAsia="en-US"/>
        </w:rPr>
        <w:t>е</w:t>
      </w:r>
      <w:r w:rsidR="008F5517" w:rsidRPr="00E073DA">
        <w:rPr>
          <w:rFonts w:ascii="Cambria" w:eastAsia="Times New Roman" w:hAnsi="Cambria"/>
          <w:lang w:eastAsia="en-US"/>
        </w:rPr>
        <w:t xml:space="preserve"> - Техническа спецификация</w:t>
      </w:r>
      <w:r w:rsidR="00E073DA" w:rsidRPr="00E073DA">
        <w:rPr>
          <w:rFonts w:ascii="Cambria" w:eastAsia="Times New Roman" w:hAnsi="Cambria"/>
          <w:lang w:eastAsia="en-US"/>
        </w:rPr>
        <w:t>;</w:t>
      </w:r>
    </w:p>
    <w:p w14:paraId="277AA9D6" w14:textId="04E1AF6C" w:rsidR="00053870" w:rsidRDefault="00E073DA" w:rsidP="00C8600D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1</w:t>
      </w:r>
      <w:r w:rsidR="00D03BE2">
        <w:rPr>
          <w:rFonts w:ascii="Cambria" w:eastAsia="Times New Roman" w:hAnsi="Cambria"/>
          <w:b/>
          <w:lang w:eastAsia="en-US"/>
        </w:rPr>
        <w:t>2</w:t>
      </w:r>
      <w:r w:rsidR="00053870" w:rsidRPr="00E073DA">
        <w:rPr>
          <w:rFonts w:ascii="Cambria" w:eastAsia="Times New Roman" w:hAnsi="Cambria"/>
          <w:b/>
          <w:lang w:eastAsia="en-US"/>
        </w:rPr>
        <w:t xml:space="preserve">. Приложение – </w:t>
      </w:r>
      <w:r w:rsidRPr="00E073DA">
        <w:rPr>
          <w:rFonts w:ascii="Cambria" w:eastAsia="Times New Roman" w:hAnsi="Cambria"/>
          <w:lang w:eastAsia="en-US"/>
        </w:rPr>
        <w:t>П</w:t>
      </w:r>
      <w:r w:rsidR="00053870" w:rsidRPr="00E073DA">
        <w:rPr>
          <w:rFonts w:ascii="Cambria" w:eastAsia="Times New Roman" w:hAnsi="Cambria"/>
          <w:lang w:eastAsia="en-US"/>
        </w:rPr>
        <w:t>роект на договор</w:t>
      </w:r>
      <w:r w:rsidRPr="00E073DA">
        <w:rPr>
          <w:rFonts w:ascii="Cambria" w:eastAsia="Times New Roman" w:hAnsi="Cambria"/>
          <w:lang w:eastAsia="en-US"/>
        </w:rPr>
        <w:t>.</w:t>
      </w:r>
    </w:p>
    <w:p w14:paraId="0EE24DFF" w14:textId="77777777" w:rsidR="00D03BE2" w:rsidRPr="00523AB6" w:rsidRDefault="00D03BE2" w:rsidP="00D03BE2">
      <w:pPr>
        <w:pStyle w:val="NoSpacing"/>
        <w:ind w:firstLine="709"/>
        <w:jc w:val="both"/>
        <w:rPr>
          <w:rFonts w:ascii="Cambria" w:hAnsi="Cambria"/>
          <w:b/>
          <w:i/>
          <w:sz w:val="24"/>
          <w:szCs w:val="24"/>
        </w:rPr>
      </w:pPr>
    </w:p>
    <w:p w14:paraId="7E6864EC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5868AF1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6E31243C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5B945671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76F39B7F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7E8D5A7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286A60FE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6E419CC2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C49BC4A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67AA53B7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098D1600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64EAC023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6E079DBA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2EAAB4FE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00E72F58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3CE1C272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C08CA04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E896FCF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398439E6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F1B63A8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ED6218B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4D16F72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2D131D76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F646F3E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524741C6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00910B7B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E414CA8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77FDEE46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3059FF49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23D25228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E1AF170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627DAEC5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39058BAC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2FAA5EF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6FBB7C4F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C7D00DF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2F72D9CB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550B25BD" w14:textId="77777777" w:rsidR="00042E63" w:rsidRDefault="00042E63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61137E1A" w14:textId="2B7A03FD" w:rsidR="00D03BE2" w:rsidRPr="00E073DA" w:rsidRDefault="00D03BE2" w:rsidP="00D60184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hAnsi="Cambria"/>
          <w:b/>
          <w:spacing w:val="10"/>
          <w:lang w:eastAsia="en-US"/>
        </w:rPr>
      </w:pPr>
    </w:p>
    <w:sectPr w:rsidR="00D03BE2" w:rsidRPr="00E073DA" w:rsidSect="00EF62B9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 w15:restartNumberingAfterBreak="0">
    <w:nsid w:val="07D11E8C"/>
    <w:multiLevelType w:val="hybridMultilevel"/>
    <w:tmpl w:val="F814CB54"/>
    <w:lvl w:ilvl="0" w:tplc="B00C56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7A43F5"/>
    <w:multiLevelType w:val="hybridMultilevel"/>
    <w:tmpl w:val="4E7C5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7C5F"/>
    <w:multiLevelType w:val="hybridMultilevel"/>
    <w:tmpl w:val="0EFC2824"/>
    <w:lvl w:ilvl="0" w:tplc="43EE6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14FE"/>
    <w:multiLevelType w:val="hybridMultilevel"/>
    <w:tmpl w:val="852695B4"/>
    <w:lvl w:ilvl="0" w:tplc="48B24708">
      <w:start w:val="3"/>
      <w:numFmt w:val="decimal"/>
      <w:lvlText w:val="%1."/>
      <w:lvlJc w:val="left"/>
      <w:pPr>
        <w:ind w:left="7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5" w15:restartNumberingAfterBreak="0">
    <w:nsid w:val="15C73861"/>
    <w:multiLevelType w:val="hybridMultilevel"/>
    <w:tmpl w:val="2DA0AE58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F46DB"/>
    <w:multiLevelType w:val="hybridMultilevel"/>
    <w:tmpl w:val="C66EF28E"/>
    <w:lvl w:ilvl="0" w:tplc="58B6AE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44C9A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C87"/>
    <w:multiLevelType w:val="hybridMultilevel"/>
    <w:tmpl w:val="878C8486"/>
    <w:lvl w:ilvl="0" w:tplc="53A41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0B6CCD"/>
    <w:multiLevelType w:val="hybridMultilevel"/>
    <w:tmpl w:val="6FB4D0C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E23EBB"/>
    <w:multiLevelType w:val="hybridMultilevel"/>
    <w:tmpl w:val="2B92D880"/>
    <w:lvl w:ilvl="0" w:tplc="59E4EED8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0E267C"/>
    <w:multiLevelType w:val="hybridMultilevel"/>
    <w:tmpl w:val="3FF27842"/>
    <w:lvl w:ilvl="0" w:tplc="040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30221E7"/>
    <w:multiLevelType w:val="multilevel"/>
    <w:tmpl w:val="D74ACE8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742B77"/>
    <w:multiLevelType w:val="hybridMultilevel"/>
    <w:tmpl w:val="3ABCB3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3D23CBC"/>
    <w:multiLevelType w:val="hybridMultilevel"/>
    <w:tmpl w:val="513C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890671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32272"/>
    <w:multiLevelType w:val="hybridMultilevel"/>
    <w:tmpl w:val="1032C4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06C43"/>
    <w:multiLevelType w:val="hybridMultilevel"/>
    <w:tmpl w:val="DFC4D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04E0D"/>
    <w:multiLevelType w:val="hybridMultilevel"/>
    <w:tmpl w:val="5FDE43B8"/>
    <w:lvl w:ilvl="0" w:tplc="0402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8B3462A"/>
    <w:multiLevelType w:val="hybridMultilevel"/>
    <w:tmpl w:val="1506D40C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9EB1214"/>
    <w:multiLevelType w:val="hybridMultilevel"/>
    <w:tmpl w:val="827C6006"/>
    <w:lvl w:ilvl="0" w:tplc="2B4C4D0E">
      <w:start w:val="1"/>
      <w:numFmt w:val="decimal"/>
      <w:lvlText w:val="%1."/>
      <w:lvlJc w:val="left"/>
      <w:pPr>
        <w:ind w:left="957" w:hanging="39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DA58AA"/>
    <w:multiLevelType w:val="hybridMultilevel"/>
    <w:tmpl w:val="2272E946"/>
    <w:lvl w:ilvl="0" w:tplc="2940D000">
      <w:start w:val="1"/>
      <w:numFmt w:val="decimal"/>
      <w:lvlText w:val="%1."/>
      <w:lvlJc w:val="left"/>
      <w:pPr>
        <w:ind w:left="780" w:hanging="36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CD00EE9"/>
    <w:multiLevelType w:val="hybridMultilevel"/>
    <w:tmpl w:val="42CE42C0"/>
    <w:lvl w:ilvl="0" w:tplc="B6C065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1580"/>
    <w:multiLevelType w:val="multilevel"/>
    <w:tmpl w:val="88E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516D06"/>
    <w:multiLevelType w:val="hybridMultilevel"/>
    <w:tmpl w:val="A236689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CB56FB"/>
    <w:multiLevelType w:val="hybridMultilevel"/>
    <w:tmpl w:val="7EFABFEA"/>
    <w:lvl w:ilvl="0" w:tplc="BEFC50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F5E538B"/>
    <w:multiLevelType w:val="hybridMultilevel"/>
    <w:tmpl w:val="94B6A1A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CFF4B31"/>
    <w:multiLevelType w:val="multilevel"/>
    <w:tmpl w:val="917EF7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6F6C5CF5"/>
    <w:multiLevelType w:val="multilevel"/>
    <w:tmpl w:val="C6FEA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0" w15:restartNumberingAfterBreak="0">
    <w:nsid w:val="6FAC79DE"/>
    <w:multiLevelType w:val="multilevel"/>
    <w:tmpl w:val="11E610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1" w15:restartNumberingAfterBreak="0">
    <w:nsid w:val="756034D8"/>
    <w:multiLevelType w:val="hybridMultilevel"/>
    <w:tmpl w:val="DC4CE1A0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7D847B9E"/>
    <w:multiLevelType w:val="multilevel"/>
    <w:tmpl w:val="CD06010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662" w:hanging="504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16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7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8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58" w:hanging="1440"/>
      </w:pPr>
      <w:rPr>
        <w:rFonts w:cs="Times New Roman" w:hint="default"/>
      </w:rPr>
    </w:lvl>
  </w:abstractNum>
  <w:abstractNum w:abstractNumId="33" w15:restartNumberingAfterBreak="0">
    <w:nsid w:val="7EA12ADC"/>
    <w:multiLevelType w:val="hybridMultilevel"/>
    <w:tmpl w:val="28BC09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3"/>
  </w:num>
  <w:num w:numId="4">
    <w:abstractNumId w:val="30"/>
  </w:num>
  <w:num w:numId="5">
    <w:abstractNumId w:val="1"/>
  </w:num>
  <w:num w:numId="6">
    <w:abstractNumId w:val="12"/>
  </w:num>
  <w:num w:numId="7">
    <w:abstractNumId w:val="14"/>
  </w:num>
  <w:num w:numId="8">
    <w:abstractNumId w:val="2"/>
  </w:num>
  <w:num w:numId="9">
    <w:abstractNumId w:val="24"/>
  </w:num>
  <w:num w:numId="10">
    <w:abstractNumId w:val="11"/>
  </w:num>
  <w:num w:numId="11">
    <w:abstractNumId w:val="15"/>
  </w:num>
  <w:num w:numId="12">
    <w:abstractNumId w:val="21"/>
  </w:num>
  <w:num w:numId="13">
    <w:abstractNumId w:val="27"/>
  </w:num>
  <w:num w:numId="14">
    <w:abstractNumId w:val="13"/>
  </w:num>
  <w:num w:numId="15">
    <w:abstractNumId w:val="19"/>
  </w:num>
  <w:num w:numId="16">
    <w:abstractNumId w:val="25"/>
  </w:num>
  <w:num w:numId="17">
    <w:abstractNumId w:val="31"/>
  </w:num>
  <w:num w:numId="18">
    <w:abstractNumId w:val="29"/>
  </w:num>
  <w:num w:numId="19">
    <w:abstractNumId w:val="28"/>
  </w:num>
  <w:num w:numId="20">
    <w:abstractNumId w:val="23"/>
  </w:num>
  <w:num w:numId="21">
    <w:abstractNumId w:val="26"/>
  </w:num>
  <w:num w:numId="22">
    <w:abstractNumId w:val="4"/>
  </w:num>
  <w:num w:numId="23">
    <w:abstractNumId w:val="9"/>
  </w:num>
  <w:num w:numId="24">
    <w:abstractNumId w:val="20"/>
  </w:num>
  <w:num w:numId="25">
    <w:abstractNumId w:val="5"/>
  </w:num>
  <w:num w:numId="26">
    <w:abstractNumId w:val="7"/>
  </w:num>
  <w:num w:numId="27">
    <w:abstractNumId w:val="16"/>
  </w:num>
  <w:num w:numId="28">
    <w:abstractNumId w:val="10"/>
  </w:num>
  <w:num w:numId="29">
    <w:abstractNumId w:val="0"/>
  </w:num>
  <w:num w:numId="30">
    <w:abstractNumId w:val="6"/>
  </w:num>
  <w:num w:numId="31">
    <w:abstractNumId w:val="8"/>
  </w:num>
  <w:num w:numId="32">
    <w:abstractNumId w:val="33"/>
  </w:num>
  <w:num w:numId="33">
    <w:abstractNumId w:val="1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19"/>
    <w:rsid w:val="0001351E"/>
    <w:rsid w:val="0003452C"/>
    <w:rsid w:val="00042744"/>
    <w:rsid w:val="00042E63"/>
    <w:rsid w:val="00053870"/>
    <w:rsid w:val="0006455E"/>
    <w:rsid w:val="0006726E"/>
    <w:rsid w:val="0007437C"/>
    <w:rsid w:val="000863C3"/>
    <w:rsid w:val="000950A9"/>
    <w:rsid w:val="000B3642"/>
    <w:rsid w:val="000B7B70"/>
    <w:rsid w:val="000C58F6"/>
    <w:rsid w:val="000C5B55"/>
    <w:rsid w:val="000E1F2C"/>
    <w:rsid w:val="000E568C"/>
    <w:rsid w:val="000E6961"/>
    <w:rsid w:val="000F4051"/>
    <w:rsid w:val="000F733D"/>
    <w:rsid w:val="00110AEF"/>
    <w:rsid w:val="00114840"/>
    <w:rsid w:val="0012287D"/>
    <w:rsid w:val="00123438"/>
    <w:rsid w:val="001263B6"/>
    <w:rsid w:val="00133F8B"/>
    <w:rsid w:val="001449FF"/>
    <w:rsid w:val="00154CE3"/>
    <w:rsid w:val="001707F3"/>
    <w:rsid w:val="00181E6E"/>
    <w:rsid w:val="00186670"/>
    <w:rsid w:val="001B0EDF"/>
    <w:rsid w:val="001C0C24"/>
    <w:rsid w:val="001D3C87"/>
    <w:rsid w:val="001D5392"/>
    <w:rsid w:val="001F091D"/>
    <w:rsid w:val="0020042C"/>
    <w:rsid w:val="00225D8C"/>
    <w:rsid w:val="00232FEA"/>
    <w:rsid w:val="00240E23"/>
    <w:rsid w:val="002422B3"/>
    <w:rsid w:val="00266F67"/>
    <w:rsid w:val="002834C7"/>
    <w:rsid w:val="00291B74"/>
    <w:rsid w:val="002A0DA4"/>
    <w:rsid w:val="002A35DB"/>
    <w:rsid w:val="002B6BEB"/>
    <w:rsid w:val="002C312F"/>
    <w:rsid w:val="002E1BB5"/>
    <w:rsid w:val="002E6200"/>
    <w:rsid w:val="002F2DF8"/>
    <w:rsid w:val="00302FD0"/>
    <w:rsid w:val="00314041"/>
    <w:rsid w:val="003400AC"/>
    <w:rsid w:val="00356A9E"/>
    <w:rsid w:val="00367EFD"/>
    <w:rsid w:val="00371ADD"/>
    <w:rsid w:val="00372031"/>
    <w:rsid w:val="00375E25"/>
    <w:rsid w:val="00396AD9"/>
    <w:rsid w:val="003B08D8"/>
    <w:rsid w:val="003B6895"/>
    <w:rsid w:val="003B74EC"/>
    <w:rsid w:val="003F4D08"/>
    <w:rsid w:val="003F7102"/>
    <w:rsid w:val="004041EA"/>
    <w:rsid w:val="00421120"/>
    <w:rsid w:val="0042571F"/>
    <w:rsid w:val="004261B7"/>
    <w:rsid w:val="00435F61"/>
    <w:rsid w:val="004361F2"/>
    <w:rsid w:val="00437235"/>
    <w:rsid w:val="004478BF"/>
    <w:rsid w:val="00462EAC"/>
    <w:rsid w:val="004659B3"/>
    <w:rsid w:val="00466EDA"/>
    <w:rsid w:val="004878A0"/>
    <w:rsid w:val="004905F1"/>
    <w:rsid w:val="004A0257"/>
    <w:rsid w:val="004A732D"/>
    <w:rsid w:val="004A78C0"/>
    <w:rsid w:val="004B4732"/>
    <w:rsid w:val="00510A22"/>
    <w:rsid w:val="00522318"/>
    <w:rsid w:val="0056431E"/>
    <w:rsid w:val="005649F3"/>
    <w:rsid w:val="005859ED"/>
    <w:rsid w:val="00586049"/>
    <w:rsid w:val="005B5E97"/>
    <w:rsid w:val="005C08D1"/>
    <w:rsid w:val="005D6349"/>
    <w:rsid w:val="005D7AE0"/>
    <w:rsid w:val="005E0873"/>
    <w:rsid w:val="005E66B5"/>
    <w:rsid w:val="005F28DA"/>
    <w:rsid w:val="005F4582"/>
    <w:rsid w:val="00602527"/>
    <w:rsid w:val="00611A37"/>
    <w:rsid w:val="00611BB7"/>
    <w:rsid w:val="006207AE"/>
    <w:rsid w:val="00622B5E"/>
    <w:rsid w:val="00633D4D"/>
    <w:rsid w:val="00650133"/>
    <w:rsid w:val="006532F7"/>
    <w:rsid w:val="00655B22"/>
    <w:rsid w:val="00657B68"/>
    <w:rsid w:val="00662020"/>
    <w:rsid w:val="00671207"/>
    <w:rsid w:val="00680E27"/>
    <w:rsid w:val="006826E2"/>
    <w:rsid w:val="006C0DDD"/>
    <w:rsid w:val="006C2452"/>
    <w:rsid w:val="006C3447"/>
    <w:rsid w:val="006C37CF"/>
    <w:rsid w:val="006C3EDD"/>
    <w:rsid w:val="006C4E52"/>
    <w:rsid w:val="006D0358"/>
    <w:rsid w:val="006D55BD"/>
    <w:rsid w:val="006F322E"/>
    <w:rsid w:val="006F6B9D"/>
    <w:rsid w:val="007070E7"/>
    <w:rsid w:val="007128A0"/>
    <w:rsid w:val="00721BEF"/>
    <w:rsid w:val="00730CD4"/>
    <w:rsid w:val="00734919"/>
    <w:rsid w:val="0073778B"/>
    <w:rsid w:val="00743800"/>
    <w:rsid w:val="00753402"/>
    <w:rsid w:val="00762750"/>
    <w:rsid w:val="00762B3C"/>
    <w:rsid w:val="007712D2"/>
    <w:rsid w:val="007737A7"/>
    <w:rsid w:val="007755BB"/>
    <w:rsid w:val="00777453"/>
    <w:rsid w:val="00783048"/>
    <w:rsid w:val="00790A73"/>
    <w:rsid w:val="00793D1A"/>
    <w:rsid w:val="00796D6A"/>
    <w:rsid w:val="007B60D6"/>
    <w:rsid w:val="007C354F"/>
    <w:rsid w:val="007C6814"/>
    <w:rsid w:val="007D4075"/>
    <w:rsid w:val="007E5618"/>
    <w:rsid w:val="00802E55"/>
    <w:rsid w:val="00804C98"/>
    <w:rsid w:val="0083059D"/>
    <w:rsid w:val="00831E98"/>
    <w:rsid w:val="0083270D"/>
    <w:rsid w:val="0083323F"/>
    <w:rsid w:val="008372A8"/>
    <w:rsid w:val="00850E64"/>
    <w:rsid w:val="0086014C"/>
    <w:rsid w:val="00895F9B"/>
    <w:rsid w:val="008C45DA"/>
    <w:rsid w:val="008D1426"/>
    <w:rsid w:val="008D5C4B"/>
    <w:rsid w:val="008E5714"/>
    <w:rsid w:val="008F5517"/>
    <w:rsid w:val="00913C74"/>
    <w:rsid w:val="00923FC2"/>
    <w:rsid w:val="00950A40"/>
    <w:rsid w:val="00952C23"/>
    <w:rsid w:val="00954502"/>
    <w:rsid w:val="009604F7"/>
    <w:rsid w:val="00967CB1"/>
    <w:rsid w:val="00973F59"/>
    <w:rsid w:val="009773D6"/>
    <w:rsid w:val="00984083"/>
    <w:rsid w:val="009A4524"/>
    <w:rsid w:val="009A5A72"/>
    <w:rsid w:val="009B1ACE"/>
    <w:rsid w:val="009B714D"/>
    <w:rsid w:val="009B78CB"/>
    <w:rsid w:val="009C549B"/>
    <w:rsid w:val="009E6688"/>
    <w:rsid w:val="009F4D4A"/>
    <w:rsid w:val="00A00EBD"/>
    <w:rsid w:val="00A02AB3"/>
    <w:rsid w:val="00A156A0"/>
    <w:rsid w:val="00A25EEE"/>
    <w:rsid w:val="00A35992"/>
    <w:rsid w:val="00A404F9"/>
    <w:rsid w:val="00A405FA"/>
    <w:rsid w:val="00A555B3"/>
    <w:rsid w:val="00A62EC1"/>
    <w:rsid w:val="00A7088A"/>
    <w:rsid w:val="00A7406B"/>
    <w:rsid w:val="00A7421C"/>
    <w:rsid w:val="00A75782"/>
    <w:rsid w:val="00A851E0"/>
    <w:rsid w:val="00AA6C60"/>
    <w:rsid w:val="00AF5C15"/>
    <w:rsid w:val="00B00CFC"/>
    <w:rsid w:val="00B12D8B"/>
    <w:rsid w:val="00B25ED0"/>
    <w:rsid w:val="00B42984"/>
    <w:rsid w:val="00B4395C"/>
    <w:rsid w:val="00B461B9"/>
    <w:rsid w:val="00B74BC5"/>
    <w:rsid w:val="00B84C56"/>
    <w:rsid w:val="00BF4D11"/>
    <w:rsid w:val="00C01345"/>
    <w:rsid w:val="00C109C6"/>
    <w:rsid w:val="00C11A56"/>
    <w:rsid w:val="00C267F9"/>
    <w:rsid w:val="00C476FE"/>
    <w:rsid w:val="00C47F19"/>
    <w:rsid w:val="00C52344"/>
    <w:rsid w:val="00C5797A"/>
    <w:rsid w:val="00C668B5"/>
    <w:rsid w:val="00C76B83"/>
    <w:rsid w:val="00C80C8C"/>
    <w:rsid w:val="00C81231"/>
    <w:rsid w:val="00C827D7"/>
    <w:rsid w:val="00C8600D"/>
    <w:rsid w:val="00CA1200"/>
    <w:rsid w:val="00CD5A30"/>
    <w:rsid w:val="00CD6B9C"/>
    <w:rsid w:val="00CF20D8"/>
    <w:rsid w:val="00CF28DF"/>
    <w:rsid w:val="00CF3FD6"/>
    <w:rsid w:val="00CF5165"/>
    <w:rsid w:val="00D03BE2"/>
    <w:rsid w:val="00D07AEA"/>
    <w:rsid w:val="00D60184"/>
    <w:rsid w:val="00D636BC"/>
    <w:rsid w:val="00D76A11"/>
    <w:rsid w:val="00D8629A"/>
    <w:rsid w:val="00D87139"/>
    <w:rsid w:val="00D94C0B"/>
    <w:rsid w:val="00D95AA2"/>
    <w:rsid w:val="00DB6E95"/>
    <w:rsid w:val="00DC3CCF"/>
    <w:rsid w:val="00DD5989"/>
    <w:rsid w:val="00DE1A75"/>
    <w:rsid w:val="00DE427B"/>
    <w:rsid w:val="00DF7870"/>
    <w:rsid w:val="00E05038"/>
    <w:rsid w:val="00E073DA"/>
    <w:rsid w:val="00E10CD5"/>
    <w:rsid w:val="00E154B2"/>
    <w:rsid w:val="00E25C46"/>
    <w:rsid w:val="00E30677"/>
    <w:rsid w:val="00E366BB"/>
    <w:rsid w:val="00E41A73"/>
    <w:rsid w:val="00E4677E"/>
    <w:rsid w:val="00E47F49"/>
    <w:rsid w:val="00E53125"/>
    <w:rsid w:val="00E6163D"/>
    <w:rsid w:val="00E830C2"/>
    <w:rsid w:val="00E8560D"/>
    <w:rsid w:val="00EA5135"/>
    <w:rsid w:val="00EA7955"/>
    <w:rsid w:val="00EC350C"/>
    <w:rsid w:val="00EC6E47"/>
    <w:rsid w:val="00ED6B45"/>
    <w:rsid w:val="00EE3109"/>
    <w:rsid w:val="00EF0D00"/>
    <w:rsid w:val="00EF62B9"/>
    <w:rsid w:val="00F109B6"/>
    <w:rsid w:val="00F21B94"/>
    <w:rsid w:val="00F23151"/>
    <w:rsid w:val="00F24FCB"/>
    <w:rsid w:val="00F50F1B"/>
    <w:rsid w:val="00F55423"/>
    <w:rsid w:val="00F579D1"/>
    <w:rsid w:val="00F57AFC"/>
    <w:rsid w:val="00F61950"/>
    <w:rsid w:val="00F72EA1"/>
    <w:rsid w:val="00F75263"/>
    <w:rsid w:val="00F7546D"/>
    <w:rsid w:val="00F94FE3"/>
    <w:rsid w:val="00FC00D9"/>
    <w:rsid w:val="00FC3F66"/>
    <w:rsid w:val="00FC706B"/>
    <w:rsid w:val="00FD376E"/>
    <w:rsid w:val="00FF284F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8306"/>
  <w15:docId w15:val="{3B4A46D0-EE27-4E24-AF51-55AC1EA0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3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47F19"/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47F19"/>
    <w:rPr>
      <w:rFonts w:ascii="Times New Roman" w:eastAsia="Arial Unicode MS" w:hAnsi="Times New Roman" w:cs="Times New Roman"/>
      <w:b/>
      <w:sz w:val="20"/>
      <w:szCs w:val="20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47F19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C47F19"/>
    <w:rPr>
      <w:rFonts w:ascii="Calibri" w:eastAsia="Arial Unicode MS" w:hAnsi="Calibri" w:cs="Times New Roman"/>
      <w:szCs w:val="20"/>
      <w:lang w:eastAsia="bg-BG"/>
    </w:rPr>
  </w:style>
  <w:style w:type="paragraph" w:styleId="BodyTextIndent3">
    <w:name w:val="Body Text Indent 3"/>
    <w:aliases w:val="Char1 Char Char,Char1 Char,Char2 Char Char,Char2 Char,Char"/>
    <w:basedOn w:val="Normal"/>
    <w:link w:val="BodyTextIndent3Char"/>
    <w:uiPriority w:val="99"/>
    <w:rsid w:val="00C47F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Char1 Char Char Char,Char1 Char Char1,Char2 Char Char Char,Char2 Char Char1,Char Char"/>
    <w:basedOn w:val="DefaultParagraphFont"/>
    <w:link w:val="BodyTextIndent3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character" w:customStyle="1" w:styleId="Bodytext">
    <w:name w:val="Body text_"/>
    <w:link w:val="BodyText3"/>
    <w:uiPriority w:val="99"/>
    <w:locked/>
    <w:rsid w:val="00C47F19"/>
    <w:rPr>
      <w:rFonts w:ascii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uiPriority w:val="99"/>
    <w:rsid w:val="00C47F19"/>
    <w:pPr>
      <w:shd w:val="clear" w:color="auto" w:fill="FFFFFF"/>
      <w:spacing w:after="300" w:line="240" w:lineRule="atLeast"/>
      <w:ind w:hanging="260"/>
    </w:pPr>
    <w:rPr>
      <w:rFonts w:eastAsiaTheme="minorHAnsi" w:cstheme="minorBidi"/>
      <w:sz w:val="22"/>
      <w:szCs w:val="22"/>
      <w:lang w:eastAsia="en-US"/>
    </w:rPr>
  </w:style>
  <w:style w:type="paragraph" w:customStyle="1" w:styleId="BodyText1">
    <w:name w:val="Body Text1"/>
    <w:basedOn w:val="Normal"/>
    <w:uiPriority w:val="99"/>
    <w:rsid w:val="00C47F19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C47F1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30">
    <w:name w:val="Body Text 3"/>
    <w:basedOn w:val="Normal"/>
    <w:link w:val="BodyText3Char"/>
    <w:uiPriority w:val="99"/>
    <w:unhideWhenUsed/>
    <w:rsid w:val="00C47F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paragraph" w:customStyle="1" w:styleId="a">
    <w:name w:val="Основен текст"/>
    <w:basedOn w:val="Normal"/>
    <w:rsid w:val="00C47F19"/>
    <w:pPr>
      <w:widowControl w:val="0"/>
      <w:shd w:val="clear" w:color="auto" w:fill="FFFFFF"/>
      <w:spacing w:line="0" w:lineRule="atLeast"/>
      <w:ind w:hanging="720"/>
    </w:pPr>
    <w:rPr>
      <w:rFonts w:eastAsia="Times New Roman"/>
      <w:b/>
      <w:bCs/>
      <w:sz w:val="22"/>
      <w:szCs w:val="22"/>
      <w:lang w:val="en-US" w:eastAsia="en-US"/>
    </w:rPr>
  </w:style>
  <w:style w:type="character" w:customStyle="1" w:styleId="DefaultChar">
    <w:name w:val="Default Char"/>
    <w:link w:val="Default"/>
    <w:rsid w:val="00C47F19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C47F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7F19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C47F19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character" w:customStyle="1" w:styleId="FontStyle14">
    <w:name w:val="Font Style14"/>
    <w:basedOn w:val="DefaultParagraphFont"/>
    <w:uiPriority w:val="99"/>
    <w:rsid w:val="00C47F19"/>
    <w:rPr>
      <w:rFonts w:ascii="Times New Roman" w:hAnsi="Times New Roman" w:cs="Times New Roman"/>
      <w:b/>
      <w:bCs/>
      <w:sz w:val="22"/>
      <w:szCs w:val="22"/>
    </w:rPr>
  </w:style>
  <w:style w:type="character" w:customStyle="1" w:styleId="ala2">
    <w:name w:val="al_a2"/>
    <w:rsid w:val="00AA6C60"/>
    <w:rPr>
      <w:vanish/>
    </w:rPr>
  </w:style>
  <w:style w:type="paragraph" w:customStyle="1" w:styleId="NumPar1">
    <w:name w:val="NumPar 1"/>
    <w:basedOn w:val="Normal"/>
    <w:next w:val="Normal"/>
    <w:rsid w:val="00356A9E"/>
    <w:pPr>
      <w:numPr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Normal"/>
    <w:rsid w:val="00356A9E"/>
    <w:pPr>
      <w:numPr>
        <w:ilvl w:val="1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Normal"/>
    <w:rsid w:val="00356A9E"/>
    <w:pPr>
      <w:numPr>
        <w:ilvl w:val="2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Normal"/>
    <w:rsid w:val="00356A9E"/>
    <w:pPr>
      <w:numPr>
        <w:ilvl w:val="3"/>
        <w:numId w:val="23"/>
      </w:numPr>
      <w:spacing w:before="120" w:after="120"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DE42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2"/>
    <w:rPr>
      <w:rFonts w:ascii="Segoe UI" w:eastAsia="Arial Unicode MS" w:hAnsi="Segoe UI" w:cs="Segoe UI"/>
      <w:sz w:val="18"/>
      <w:szCs w:val="18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73F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1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63D"/>
    <w:rPr>
      <w:rFonts w:ascii="Times New Roman" w:eastAsia="Arial Unicode MS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3D"/>
    <w:rPr>
      <w:rFonts w:ascii="Times New Roman" w:eastAsia="Arial Unicode MS" w:hAnsi="Times New Roman" w:cs="Times New Roman"/>
      <w:b/>
      <w:bCs/>
      <w:sz w:val="20"/>
      <w:szCs w:val="20"/>
      <w:lang w:eastAsia="bg-BG"/>
    </w:rPr>
  </w:style>
  <w:style w:type="character" w:customStyle="1" w:styleId="cursorpointerregnospan">
    <w:name w:val="cursorpointer regnospan"/>
    <w:basedOn w:val="DefaultParagraphFont"/>
    <w:uiPriority w:val="99"/>
    <w:rsid w:val="002A35DB"/>
  </w:style>
  <w:style w:type="table" w:styleId="TableGrid">
    <w:name w:val="Table Grid"/>
    <w:basedOn w:val="TableNormal"/>
    <w:uiPriority w:val="39"/>
    <w:rsid w:val="000950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3B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31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425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C4BC6-0F1F-46D8-B043-1C8F8E61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Radostina Ilieva</cp:lastModifiedBy>
  <cp:revision>12</cp:revision>
  <cp:lastPrinted>2019-12-03T13:31:00Z</cp:lastPrinted>
  <dcterms:created xsi:type="dcterms:W3CDTF">2019-12-02T10:14:00Z</dcterms:created>
  <dcterms:modified xsi:type="dcterms:W3CDTF">2019-12-05T13:35:00Z</dcterms:modified>
</cp:coreProperties>
</file>